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520C0" w14:textId="23FE2AE1" w:rsidR="00E57F26" w:rsidRPr="00E57F26" w:rsidRDefault="00E57F26" w:rsidP="00E57F26">
      <w:pPr>
        <w:spacing w:after="0" w:line="240" w:lineRule="auto"/>
        <w:jc w:val="center"/>
        <w:rPr>
          <w:rFonts w:ascii="Times New Roman" w:hAnsi="Times New Roman" w:cs="Times New Roman"/>
          <w:b/>
          <w:bCs/>
          <w:sz w:val="32"/>
          <w:szCs w:val="32"/>
        </w:rPr>
      </w:pPr>
      <w:r w:rsidRPr="00E57F26">
        <w:rPr>
          <w:rFonts w:ascii="Times New Roman" w:hAnsi="Times New Roman" w:cs="Times New Roman"/>
          <w:b/>
          <w:bCs/>
          <w:sz w:val="32"/>
          <w:szCs w:val="32"/>
        </w:rPr>
        <w:t xml:space="preserve">ОБҐРУНТУВАННЯ </w:t>
      </w:r>
    </w:p>
    <w:p w14:paraId="0D13A68A" w14:textId="6C74EFEC" w:rsidR="00A776D2" w:rsidRDefault="00E57F26" w:rsidP="00E57F26">
      <w:pPr>
        <w:spacing w:after="0" w:line="240" w:lineRule="auto"/>
        <w:jc w:val="center"/>
        <w:rPr>
          <w:rFonts w:ascii="Times New Roman" w:hAnsi="Times New Roman" w:cs="Times New Roman"/>
          <w:sz w:val="32"/>
          <w:szCs w:val="32"/>
        </w:rPr>
      </w:pPr>
      <w:r w:rsidRPr="00E57F26">
        <w:rPr>
          <w:rFonts w:ascii="Times New Roman" w:hAnsi="Times New Roman" w:cs="Times New Roman"/>
          <w:sz w:val="32"/>
          <w:szCs w:val="32"/>
        </w:rPr>
        <w:t>технічних та якісних характеристик предмета закупівлі</w:t>
      </w:r>
    </w:p>
    <w:p w14:paraId="1E6A5160" w14:textId="1111C86A" w:rsidR="00E57F26" w:rsidRDefault="0079629C" w:rsidP="00E57F26">
      <w:pPr>
        <w:spacing w:after="0" w:line="240" w:lineRule="auto"/>
        <w:jc w:val="center"/>
        <w:rPr>
          <w:rFonts w:ascii="Times New Roman" w:hAnsi="Times New Roman" w:cs="Times New Roman"/>
          <w:b/>
          <w:bCs/>
          <w:sz w:val="32"/>
          <w:szCs w:val="32"/>
        </w:rPr>
      </w:pPr>
      <w:r w:rsidRPr="0079629C">
        <w:rPr>
          <w:rFonts w:ascii="Times New Roman" w:hAnsi="Times New Roman" w:cs="Times New Roman"/>
          <w:b/>
          <w:bCs/>
          <w:sz w:val="32"/>
          <w:szCs w:val="32"/>
        </w:rPr>
        <w:t xml:space="preserve">Ліжка дерев’яні </w:t>
      </w:r>
      <w:r w:rsidR="00E57F26" w:rsidRPr="00E57F26">
        <w:rPr>
          <w:rFonts w:ascii="Times New Roman" w:hAnsi="Times New Roman" w:cs="Times New Roman"/>
          <w:b/>
          <w:bCs/>
          <w:sz w:val="32"/>
          <w:szCs w:val="32"/>
        </w:rPr>
        <w:t xml:space="preserve">(ДК 021:2015: </w:t>
      </w:r>
      <w:r w:rsidR="00D36E72" w:rsidRPr="00D36E72">
        <w:rPr>
          <w:rFonts w:ascii="Times New Roman" w:hAnsi="Times New Roman" w:cs="Times New Roman"/>
          <w:b/>
          <w:bCs/>
          <w:sz w:val="32"/>
          <w:szCs w:val="32"/>
        </w:rPr>
        <w:t>39140000-5: Меблі для дому</w:t>
      </w:r>
      <w:r w:rsidR="00E57F26" w:rsidRPr="00E57F26">
        <w:rPr>
          <w:rFonts w:ascii="Times New Roman" w:hAnsi="Times New Roman" w:cs="Times New Roman"/>
          <w:b/>
          <w:bCs/>
          <w:sz w:val="32"/>
          <w:szCs w:val="32"/>
        </w:rPr>
        <w:t>)</w:t>
      </w:r>
    </w:p>
    <w:p w14:paraId="49A4F0D7" w14:textId="77777777" w:rsidR="00E57F26" w:rsidRDefault="00E57F26" w:rsidP="00E57F26">
      <w:pPr>
        <w:spacing w:after="0" w:line="240" w:lineRule="auto"/>
        <w:jc w:val="center"/>
        <w:rPr>
          <w:rFonts w:ascii="Times New Roman" w:hAnsi="Times New Roman" w:cs="Times New Roman"/>
          <w:b/>
          <w:bCs/>
          <w:sz w:val="32"/>
          <w:szCs w:val="32"/>
        </w:rPr>
      </w:pPr>
    </w:p>
    <w:p w14:paraId="5190408D" w14:textId="77777777" w:rsidR="00E57F26" w:rsidRPr="00E57F26" w:rsidRDefault="00E57F26" w:rsidP="00E57F26">
      <w:pPr>
        <w:spacing w:after="0" w:line="240" w:lineRule="auto"/>
        <w:jc w:val="center"/>
        <w:rPr>
          <w:rFonts w:ascii="Times New Roman" w:hAnsi="Times New Roman" w:cs="Times New Roman"/>
          <w:b/>
          <w:bCs/>
          <w:sz w:val="24"/>
          <w:szCs w:val="24"/>
        </w:rPr>
      </w:pPr>
    </w:p>
    <w:p w14:paraId="4E8FBF6D" w14:textId="095B6EF0"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Найменування, код ЄДРПОУ, місцезнаходження, категорія Замовника торгів</w:t>
      </w:r>
      <w:r w:rsidRPr="00E57F26">
        <w:rPr>
          <w:rFonts w:ascii="Times New Roman" w:hAnsi="Times New Roman" w:cs="Times New Roman"/>
          <w:i/>
          <w:iCs/>
          <w:sz w:val="24"/>
          <w:szCs w:val="24"/>
        </w:rPr>
        <w:t>:</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Виноградівський психоневр­ологічний інтернат</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03190484</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Україна, 32123, Хмельницька область, Ярмолинецький район, село Виноградівка</w:t>
      </w:r>
      <w:r>
        <w:rPr>
          <w:rFonts w:ascii="Times New Roman" w:hAnsi="Times New Roman" w:cs="Times New Roman"/>
          <w:b/>
          <w:bCs/>
          <w:sz w:val="24"/>
          <w:szCs w:val="24"/>
        </w:rPr>
        <w:t>; ю</w:t>
      </w:r>
      <w:r w:rsidRPr="00E57F26">
        <w:rPr>
          <w:rFonts w:ascii="Times New Roman" w:hAnsi="Times New Roman" w:cs="Times New Roman"/>
          <w:b/>
          <w:bCs/>
          <w:sz w:val="24"/>
          <w:szCs w:val="24"/>
        </w:rPr>
        <w:t>ридична особа, яка забезпечує потреби держави або територіальної громади</w:t>
      </w:r>
      <w:r>
        <w:rPr>
          <w:rFonts w:ascii="Times New Roman" w:hAnsi="Times New Roman" w:cs="Times New Roman"/>
          <w:b/>
          <w:bCs/>
          <w:sz w:val="24"/>
          <w:szCs w:val="24"/>
        </w:rPr>
        <w:t xml:space="preserve"> </w:t>
      </w:r>
    </w:p>
    <w:p w14:paraId="22768FC2"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74453A4F" w14:textId="38DF217E" w:rsidR="00E57F26" w:rsidRDefault="00E57F26" w:rsidP="00D36E72">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Назва предмету закупівлі</w:t>
      </w:r>
      <w:r w:rsidRPr="00E57F26">
        <w:rPr>
          <w:rFonts w:ascii="Times New Roman" w:hAnsi="Times New Roman" w:cs="Times New Roman"/>
          <w:i/>
          <w:iCs/>
          <w:sz w:val="24"/>
          <w:szCs w:val="24"/>
        </w:rPr>
        <w:t>:</w:t>
      </w:r>
      <w:r>
        <w:rPr>
          <w:rFonts w:ascii="Times New Roman" w:hAnsi="Times New Roman" w:cs="Times New Roman"/>
          <w:b/>
          <w:bCs/>
          <w:sz w:val="24"/>
          <w:szCs w:val="24"/>
        </w:rPr>
        <w:t xml:space="preserve"> </w:t>
      </w:r>
      <w:r w:rsidR="0079629C" w:rsidRPr="0079629C">
        <w:rPr>
          <w:rFonts w:ascii="Times New Roman" w:hAnsi="Times New Roman" w:cs="Times New Roman"/>
          <w:b/>
          <w:bCs/>
          <w:sz w:val="24"/>
          <w:szCs w:val="24"/>
        </w:rPr>
        <w:t xml:space="preserve">Ліжка дерев’яні </w:t>
      </w:r>
      <w:r w:rsidR="0079629C">
        <w:rPr>
          <w:rFonts w:ascii="Times New Roman" w:hAnsi="Times New Roman" w:cs="Times New Roman"/>
          <w:b/>
          <w:bCs/>
          <w:sz w:val="24"/>
          <w:szCs w:val="24"/>
        </w:rPr>
        <w:t xml:space="preserve"> </w:t>
      </w:r>
      <w:r w:rsidR="00D36E72" w:rsidRPr="00D36E72">
        <w:rPr>
          <w:rFonts w:ascii="Times New Roman" w:hAnsi="Times New Roman" w:cs="Times New Roman"/>
          <w:b/>
          <w:bCs/>
          <w:sz w:val="24"/>
          <w:szCs w:val="24"/>
        </w:rPr>
        <w:t>(ДК 021:2015: 39140000-5: Меблі для дому</w:t>
      </w:r>
      <w:r w:rsidRPr="00E57F26">
        <w:rPr>
          <w:rFonts w:ascii="Times New Roman" w:hAnsi="Times New Roman" w:cs="Times New Roman"/>
          <w:b/>
          <w:bCs/>
          <w:sz w:val="24"/>
          <w:szCs w:val="24"/>
        </w:rPr>
        <w:t>)</w:t>
      </w:r>
    </w:p>
    <w:p w14:paraId="6577B81B"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1BF63C2D" w14:textId="3FFBF56A"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Кількість</w:t>
      </w:r>
      <w:r w:rsidRPr="00E57F26">
        <w:rPr>
          <w:rFonts w:ascii="Times New Roman" w:hAnsi="Times New Roman" w:cs="Times New Roman"/>
          <w:sz w:val="24"/>
          <w:szCs w:val="24"/>
        </w:rPr>
        <w:t>:</w:t>
      </w:r>
      <w:r>
        <w:rPr>
          <w:rFonts w:ascii="Times New Roman" w:hAnsi="Times New Roman" w:cs="Times New Roman"/>
          <w:b/>
          <w:bCs/>
          <w:sz w:val="24"/>
          <w:szCs w:val="24"/>
        </w:rPr>
        <w:t xml:space="preserve"> </w:t>
      </w:r>
      <w:r w:rsidR="0079629C" w:rsidRPr="0079629C">
        <w:rPr>
          <w:rFonts w:ascii="Times New Roman" w:hAnsi="Times New Roman" w:cs="Times New Roman"/>
          <w:b/>
          <w:bCs/>
          <w:sz w:val="24"/>
          <w:szCs w:val="24"/>
        </w:rPr>
        <w:t xml:space="preserve">Ліжка дерев’яні  </w:t>
      </w:r>
      <w:r w:rsidR="00D36E72" w:rsidRPr="00D36E72">
        <w:rPr>
          <w:rFonts w:ascii="Times New Roman" w:hAnsi="Times New Roman" w:cs="Times New Roman"/>
          <w:b/>
          <w:bCs/>
          <w:sz w:val="24"/>
          <w:szCs w:val="24"/>
        </w:rPr>
        <w:t xml:space="preserve">– </w:t>
      </w:r>
      <w:r w:rsidR="0079629C">
        <w:rPr>
          <w:rFonts w:ascii="Times New Roman" w:hAnsi="Times New Roman" w:cs="Times New Roman"/>
          <w:b/>
          <w:bCs/>
          <w:sz w:val="24"/>
          <w:szCs w:val="24"/>
        </w:rPr>
        <w:t>6</w:t>
      </w:r>
      <w:r w:rsidR="00D36E72" w:rsidRPr="00D36E72">
        <w:rPr>
          <w:rFonts w:ascii="Times New Roman" w:hAnsi="Times New Roman" w:cs="Times New Roman"/>
          <w:b/>
          <w:bCs/>
          <w:sz w:val="24"/>
          <w:szCs w:val="24"/>
        </w:rPr>
        <w:t>0 шт</w:t>
      </w:r>
      <w:r w:rsidR="00D36E72">
        <w:rPr>
          <w:rFonts w:ascii="Times New Roman" w:hAnsi="Times New Roman" w:cs="Times New Roman"/>
          <w:b/>
          <w:bCs/>
          <w:sz w:val="24"/>
          <w:szCs w:val="24"/>
        </w:rPr>
        <w:t>.</w:t>
      </w:r>
    </w:p>
    <w:p w14:paraId="20235FFD" w14:textId="77777777" w:rsidR="00D36E72" w:rsidRDefault="00D36E72" w:rsidP="00E57F26">
      <w:pPr>
        <w:spacing w:after="0" w:line="240" w:lineRule="auto"/>
        <w:ind w:firstLine="567"/>
        <w:jc w:val="both"/>
        <w:rPr>
          <w:rFonts w:ascii="Times New Roman" w:hAnsi="Times New Roman" w:cs="Times New Roman"/>
          <w:b/>
          <w:bCs/>
          <w:sz w:val="24"/>
          <w:szCs w:val="24"/>
        </w:rPr>
      </w:pPr>
    </w:p>
    <w:p w14:paraId="59B45604" w14:textId="5BDECA95"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Вид закупівлі, посилання на закупівлю</w:t>
      </w:r>
      <w:r>
        <w:rPr>
          <w:rFonts w:ascii="Times New Roman" w:hAnsi="Times New Roman" w:cs="Times New Roman"/>
          <w:i/>
          <w:iCs/>
          <w:sz w:val="24"/>
          <w:szCs w:val="24"/>
        </w:rPr>
        <w:t>:</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Відкриті торги</w:t>
      </w:r>
      <w:r>
        <w:rPr>
          <w:rFonts w:ascii="Times New Roman" w:hAnsi="Times New Roman" w:cs="Times New Roman"/>
          <w:b/>
          <w:bCs/>
          <w:sz w:val="24"/>
          <w:szCs w:val="24"/>
        </w:rPr>
        <w:t xml:space="preserve"> (відповідно до постанови КМУ 1178), </w:t>
      </w:r>
      <w:r w:rsidR="0079629C" w:rsidRPr="0079629C">
        <w:rPr>
          <w:rFonts w:ascii="Times New Roman" w:hAnsi="Times New Roman" w:cs="Times New Roman"/>
          <w:b/>
          <w:bCs/>
          <w:sz w:val="24"/>
          <w:szCs w:val="24"/>
        </w:rPr>
        <w:t>UA-2024-07-10-009015-a</w:t>
      </w:r>
    </w:p>
    <w:p w14:paraId="2A11C8A1"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41CBDFAC" w14:textId="583A1620" w:rsidR="00E57F26" w:rsidRP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Очікувана вартість та обґрунтування очікуваної вартості предмета закупівлі</w:t>
      </w:r>
      <w:r w:rsidR="0079629C">
        <w:rPr>
          <w:rFonts w:ascii="Times New Roman" w:hAnsi="Times New Roman" w:cs="Times New Roman"/>
          <w:i/>
          <w:iCs/>
          <w:sz w:val="24"/>
          <w:szCs w:val="24"/>
          <w:u w:val="single"/>
        </w:rPr>
        <w:t>:</w:t>
      </w:r>
      <w:r w:rsidR="0079629C" w:rsidRPr="0079629C">
        <w:t xml:space="preserve"> </w:t>
      </w:r>
      <w:r w:rsidR="0079629C" w:rsidRPr="0079629C">
        <w:rPr>
          <w:rFonts w:ascii="Times New Roman" w:hAnsi="Times New Roman" w:cs="Times New Roman"/>
          <w:b/>
          <w:bCs/>
          <w:sz w:val="24"/>
          <w:szCs w:val="24"/>
        </w:rPr>
        <w:t>365 000,00</w:t>
      </w:r>
      <w:r w:rsidR="0079629C" w:rsidRPr="0079629C">
        <w:rPr>
          <w:rFonts w:ascii="Times New Roman" w:hAnsi="Times New Roman" w:cs="Times New Roman"/>
          <w:i/>
          <w:iCs/>
          <w:sz w:val="24"/>
          <w:szCs w:val="24"/>
        </w:rPr>
        <w:t xml:space="preserve"> </w:t>
      </w:r>
      <w:r>
        <w:rPr>
          <w:rFonts w:ascii="Times New Roman" w:hAnsi="Times New Roman" w:cs="Times New Roman"/>
          <w:b/>
          <w:bCs/>
          <w:sz w:val="24"/>
          <w:szCs w:val="24"/>
        </w:rPr>
        <w:t>грн. з ПДВ. Розрахунок очікуваної вартості проведено відповідно до М</w:t>
      </w:r>
      <w:r w:rsidRPr="00E57F26">
        <w:rPr>
          <w:rFonts w:ascii="Times New Roman" w:hAnsi="Times New Roman" w:cs="Times New Roman"/>
          <w:b/>
          <w:bCs/>
          <w:sz w:val="24"/>
          <w:szCs w:val="24"/>
        </w:rPr>
        <w:t>етодики визначення очікуваної вартості предмета закупівлі</w:t>
      </w:r>
      <w:r>
        <w:rPr>
          <w:rFonts w:ascii="Times New Roman" w:hAnsi="Times New Roman" w:cs="Times New Roman"/>
          <w:b/>
          <w:bCs/>
          <w:sz w:val="24"/>
          <w:szCs w:val="24"/>
        </w:rPr>
        <w:t>, що затверджена н</w:t>
      </w:r>
      <w:r w:rsidRPr="00E57F26">
        <w:rPr>
          <w:rFonts w:ascii="Times New Roman" w:hAnsi="Times New Roman" w:cs="Times New Roman"/>
          <w:b/>
          <w:bCs/>
          <w:sz w:val="24"/>
          <w:szCs w:val="24"/>
        </w:rPr>
        <w:t>аказ</w:t>
      </w:r>
      <w:r>
        <w:rPr>
          <w:rFonts w:ascii="Times New Roman" w:hAnsi="Times New Roman" w:cs="Times New Roman"/>
          <w:b/>
          <w:bCs/>
          <w:sz w:val="24"/>
          <w:szCs w:val="24"/>
        </w:rPr>
        <w:t>ом</w:t>
      </w:r>
      <w:r w:rsidRPr="00E57F26">
        <w:rPr>
          <w:rFonts w:ascii="Times New Roman" w:hAnsi="Times New Roman" w:cs="Times New Roman"/>
          <w:b/>
          <w:bCs/>
          <w:sz w:val="24"/>
          <w:szCs w:val="24"/>
        </w:rPr>
        <w:t xml:space="preserve"> Міністерства</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розвитку економіки,</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торгівлі та сільського</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господарства України</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18.02.2020  № 275</w:t>
      </w:r>
      <w:r w:rsidR="00D36E72">
        <w:rPr>
          <w:rFonts w:ascii="Times New Roman" w:hAnsi="Times New Roman" w:cs="Times New Roman"/>
          <w:b/>
          <w:bCs/>
          <w:sz w:val="24"/>
          <w:szCs w:val="24"/>
        </w:rPr>
        <w:t>.</w:t>
      </w:r>
    </w:p>
    <w:p w14:paraId="206C92BE"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57E36C5A" w14:textId="0BFF5A00" w:rsidR="00C0206F" w:rsidRPr="000937A5" w:rsidRDefault="00C0206F"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rPr>
        <w:t>Розмір бюджетного призначення відповідно до кошторису на 2024 рік:</w:t>
      </w:r>
      <w:r>
        <w:rPr>
          <w:rFonts w:ascii="Times New Roman" w:hAnsi="Times New Roman" w:cs="Times New Roman"/>
          <w:b/>
          <w:bCs/>
          <w:sz w:val="24"/>
          <w:szCs w:val="24"/>
        </w:rPr>
        <w:t xml:space="preserve"> </w:t>
      </w:r>
      <w:r w:rsidR="000937A5">
        <w:rPr>
          <w:rFonts w:ascii="Times New Roman" w:hAnsi="Times New Roman" w:cs="Times New Roman"/>
          <w:b/>
          <w:bCs/>
          <w:sz w:val="24"/>
          <w:szCs w:val="24"/>
        </w:rPr>
        <w:t>347940,00грн.</w:t>
      </w:r>
    </w:p>
    <w:p w14:paraId="144FA7A5" w14:textId="5C4FBCDC" w:rsidR="00E57F26" w:rsidRDefault="00E57F26" w:rsidP="00E57F26">
      <w:pPr>
        <w:spacing w:after="0" w:line="240" w:lineRule="auto"/>
        <w:ind w:firstLine="567"/>
        <w:jc w:val="both"/>
        <w:rPr>
          <w:rFonts w:ascii="Times New Roman" w:hAnsi="Times New Roman" w:cs="Times New Roman"/>
          <w:sz w:val="24"/>
          <w:szCs w:val="24"/>
        </w:rPr>
      </w:pPr>
      <w:r w:rsidRPr="00E57F26">
        <w:rPr>
          <w:rFonts w:ascii="Times New Roman" w:hAnsi="Times New Roman" w:cs="Times New Roman"/>
          <w:i/>
          <w:iCs/>
          <w:sz w:val="24"/>
          <w:szCs w:val="24"/>
          <w:u w:val="single"/>
        </w:rPr>
        <w:t>О</w:t>
      </w:r>
      <w:r w:rsidRPr="00C0206F">
        <w:rPr>
          <w:rFonts w:ascii="Times New Roman" w:hAnsi="Times New Roman" w:cs="Times New Roman"/>
          <w:i/>
          <w:iCs/>
          <w:sz w:val="24"/>
          <w:szCs w:val="24"/>
          <w:u w:val="single"/>
        </w:rPr>
        <w:t>бґрунтування технічних та якісних характеристик предмета закупівлі</w:t>
      </w:r>
      <w:r>
        <w:rPr>
          <w:rFonts w:ascii="Times New Roman" w:hAnsi="Times New Roman" w:cs="Times New Roman"/>
          <w:i/>
          <w:iCs/>
          <w:sz w:val="24"/>
          <w:szCs w:val="24"/>
        </w:rPr>
        <w:t>:</w:t>
      </w:r>
    </w:p>
    <w:p w14:paraId="1C675A5E" w14:textId="77777777" w:rsidR="00C0206F" w:rsidRDefault="00C0206F" w:rsidP="00C0206F">
      <w:pPr>
        <w:spacing w:after="0" w:line="240" w:lineRule="auto"/>
        <w:jc w:val="center"/>
        <w:rPr>
          <w:rFonts w:ascii="Times New Roman" w:hAnsi="Times New Roman"/>
          <w:b/>
        </w:rPr>
      </w:pPr>
    </w:p>
    <w:p w14:paraId="5A8D6235" w14:textId="610CDFB7" w:rsidR="0079629C" w:rsidRPr="0079629C" w:rsidRDefault="0079629C" w:rsidP="0079629C">
      <w:pPr>
        <w:spacing w:after="0" w:line="240" w:lineRule="auto"/>
        <w:jc w:val="center"/>
        <w:rPr>
          <w:rFonts w:ascii="Times New Roman" w:hAnsi="Times New Roman"/>
          <w:b/>
          <w:iCs/>
        </w:rPr>
      </w:pPr>
      <w:r w:rsidRPr="0079629C">
        <w:rPr>
          <w:rFonts w:ascii="Times New Roman" w:hAnsi="Times New Roman"/>
          <w:b/>
          <w:iCs/>
        </w:rPr>
        <w:t>Інформація про необхідні технічні, якісні та кількісні характеристики предмета закупівлі</w:t>
      </w:r>
    </w:p>
    <w:p w14:paraId="7CFD835C" w14:textId="77777777" w:rsidR="0079629C" w:rsidRPr="0079629C" w:rsidRDefault="0079629C" w:rsidP="0079629C">
      <w:pPr>
        <w:spacing w:after="0" w:line="240" w:lineRule="auto"/>
        <w:jc w:val="center"/>
        <w:rPr>
          <w:rFonts w:ascii="Times New Roman" w:hAnsi="Times New Roman"/>
          <w:b/>
          <w:iCs/>
        </w:rPr>
      </w:pPr>
      <w:r w:rsidRPr="0079629C">
        <w:rPr>
          <w:rFonts w:ascii="Times New Roman" w:hAnsi="Times New Roman"/>
          <w:b/>
          <w:iCs/>
        </w:rPr>
        <w:t>код за ДК 021-2015: 39140000-5: Меблі для дому (Ліжка дерев’яні односпальні)</w:t>
      </w:r>
    </w:p>
    <w:p w14:paraId="24A56725" w14:textId="77777777" w:rsidR="0079629C" w:rsidRPr="0079629C" w:rsidRDefault="0079629C" w:rsidP="0079629C">
      <w:pPr>
        <w:spacing w:after="0" w:line="240" w:lineRule="auto"/>
        <w:jc w:val="both"/>
        <w:rPr>
          <w:rFonts w:ascii="Times New Roman" w:hAnsi="Times New Roman"/>
          <w:b/>
          <w:iCs/>
        </w:rPr>
      </w:pPr>
      <w:bookmarkStart w:id="0" w:name="_GoBack"/>
      <w:bookmarkEnd w:id="0"/>
    </w:p>
    <w:p w14:paraId="7872C0B1" w14:textId="77777777" w:rsidR="0079629C" w:rsidRPr="0079629C" w:rsidRDefault="0079629C" w:rsidP="0079629C">
      <w:pPr>
        <w:spacing w:after="0" w:line="240" w:lineRule="auto"/>
        <w:jc w:val="both"/>
        <w:rPr>
          <w:rFonts w:ascii="Times New Roman" w:hAnsi="Times New Roman"/>
          <w:b/>
          <w:iCs/>
        </w:rPr>
      </w:pPr>
      <w:r w:rsidRPr="0079629C">
        <w:rPr>
          <w:rFonts w:ascii="Times New Roman" w:hAnsi="Times New Roman"/>
          <w:b/>
          <w:bCs/>
          <w:iCs/>
        </w:rPr>
        <w:t xml:space="preserve">І. </w:t>
      </w:r>
      <w:r w:rsidRPr="0079629C">
        <w:rPr>
          <w:rFonts w:ascii="Times New Roman" w:hAnsi="Times New Roman"/>
          <w:b/>
          <w:bCs/>
          <w:iCs/>
          <w:u w:val="single"/>
        </w:rPr>
        <w:t>ЗАГАЛЬНІ ВИМОГИ</w:t>
      </w:r>
      <w:r w:rsidRPr="0079629C">
        <w:rPr>
          <w:rFonts w:ascii="Times New Roman" w:hAnsi="Times New Roman"/>
          <w:b/>
          <w:iCs/>
        </w:rPr>
        <w:t>:</w:t>
      </w:r>
    </w:p>
    <w:p w14:paraId="655746BA" w14:textId="77777777" w:rsidR="0079629C" w:rsidRPr="0079629C" w:rsidRDefault="0079629C" w:rsidP="0079629C">
      <w:pPr>
        <w:spacing w:after="0" w:line="240" w:lineRule="auto"/>
        <w:jc w:val="both"/>
        <w:rPr>
          <w:rFonts w:ascii="Times New Roman" w:hAnsi="Times New Roman"/>
          <w:bCs/>
          <w:iCs/>
        </w:rPr>
      </w:pPr>
      <w:r w:rsidRPr="0079629C">
        <w:rPr>
          <w:rFonts w:ascii="Times New Roman" w:hAnsi="Times New Roman"/>
          <w:bCs/>
          <w:iCs/>
        </w:rPr>
        <w:t xml:space="preserve">1. Строки постачання: до 31.12.2024 року. </w:t>
      </w:r>
    </w:p>
    <w:p w14:paraId="6041344C" w14:textId="77777777" w:rsidR="0079629C" w:rsidRPr="0079629C" w:rsidRDefault="0079629C" w:rsidP="0079629C">
      <w:pPr>
        <w:spacing w:after="0" w:line="240" w:lineRule="auto"/>
        <w:jc w:val="both"/>
        <w:rPr>
          <w:rFonts w:ascii="Times New Roman" w:hAnsi="Times New Roman"/>
          <w:bCs/>
          <w:iCs/>
        </w:rPr>
      </w:pPr>
      <w:r w:rsidRPr="0079629C">
        <w:rPr>
          <w:rFonts w:ascii="Times New Roman" w:hAnsi="Times New Roman"/>
          <w:bCs/>
          <w:iCs/>
        </w:rPr>
        <w:t xml:space="preserve">2. Постачання товару здійснюється протягом </w:t>
      </w:r>
      <w:r w:rsidRPr="0079629C">
        <w:rPr>
          <w:rFonts w:ascii="Times New Roman" w:hAnsi="Times New Roman"/>
          <w:bCs/>
          <w:iCs/>
          <w:u w:val="single"/>
        </w:rPr>
        <w:t>20-и (двадцяти) календарних днів</w:t>
      </w:r>
      <w:r w:rsidRPr="0079629C">
        <w:rPr>
          <w:rFonts w:ascii="Times New Roman" w:hAnsi="Times New Roman"/>
          <w:bCs/>
          <w:iCs/>
        </w:rPr>
        <w:t xml:space="preserve"> з моменту подання замовником заявки на поставку товару (заявка може бути передана засобами  телефонного зв’язку, шляхом листування, по електронній пошті, ін.). </w:t>
      </w:r>
    </w:p>
    <w:p w14:paraId="40802293" w14:textId="77777777" w:rsidR="0079629C" w:rsidRPr="0079629C" w:rsidRDefault="0079629C" w:rsidP="0079629C">
      <w:pPr>
        <w:spacing w:after="0" w:line="240" w:lineRule="auto"/>
        <w:jc w:val="both"/>
        <w:rPr>
          <w:rFonts w:ascii="Times New Roman" w:hAnsi="Times New Roman"/>
          <w:bCs/>
          <w:iCs/>
        </w:rPr>
      </w:pPr>
      <w:r w:rsidRPr="0079629C">
        <w:rPr>
          <w:rFonts w:ascii="Times New Roman" w:hAnsi="Times New Roman"/>
          <w:bCs/>
          <w:iCs/>
        </w:rPr>
        <w:t>3. Постачальник забезпечує навантаження, поставку та розвантаження товару власним транспортом в установу, та в замовленій кількості, в асортименті, відповідно до потреби Замовника.</w:t>
      </w:r>
    </w:p>
    <w:p w14:paraId="0EBB2883" w14:textId="77777777" w:rsidR="0079629C" w:rsidRPr="0079629C" w:rsidRDefault="0079629C" w:rsidP="0079629C">
      <w:pPr>
        <w:spacing w:after="0" w:line="240" w:lineRule="auto"/>
        <w:jc w:val="both"/>
        <w:rPr>
          <w:rFonts w:ascii="Times New Roman" w:hAnsi="Times New Roman"/>
          <w:bCs/>
          <w:iCs/>
        </w:rPr>
      </w:pPr>
      <w:r w:rsidRPr="0079629C">
        <w:rPr>
          <w:rFonts w:ascii="Times New Roman" w:hAnsi="Times New Roman"/>
          <w:bCs/>
          <w:iCs/>
        </w:rPr>
        <w:t>4. Місце постачання товару: 32123, Україна, Хмельницька область, Хмельницький р-н., с. Виноградівка, вул. Центральна, 15А</w:t>
      </w:r>
    </w:p>
    <w:p w14:paraId="3D0DEB87" w14:textId="77777777" w:rsidR="0079629C" w:rsidRPr="0079629C" w:rsidRDefault="0079629C" w:rsidP="0079629C">
      <w:pPr>
        <w:spacing w:after="0" w:line="240" w:lineRule="auto"/>
        <w:jc w:val="both"/>
        <w:rPr>
          <w:rFonts w:ascii="Times New Roman" w:hAnsi="Times New Roman"/>
          <w:bCs/>
          <w:iCs/>
        </w:rPr>
      </w:pPr>
      <w:r w:rsidRPr="0079629C">
        <w:rPr>
          <w:rFonts w:ascii="Times New Roman" w:hAnsi="Times New Roman"/>
          <w:bCs/>
          <w:iCs/>
        </w:rPr>
        <w:t>5.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5A116DE3" w14:textId="77777777" w:rsidR="0079629C" w:rsidRPr="0079629C" w:rsidRDefault="0079629C" w:rsidP="0079629C">
      <w:pPr>
        <w:spacing w:after="0" w:line="240" w:lineRule="auto"/>
        <w:jc w:val="both"/>
        <w:rPr>
          <w:rFonts w:ascii="Times New Roman" w:hAnsi="Times New Roman"/>
          <w:bCs/>
          <w:iCs/>
        </w:rPr>
      </w:pPr>
      <w:r w:rsidRPr="0079629C">
        <w:rPr>
          <w:rFonts w:ascii="Times New Roman" w:hAnsi="Times New Roman"/>
          <w:bCs/>
          <w:iCs/>
        </w:rPr>
        <w:t>6. Доставка товару та розвантаження здійснюється за рахунок Постачальника.</w:t>
      </w:r>
    </w:p>
    <w:p w14:paraId="69B1811E" w14:textId="77777777" w:rsidR="0079629C" w:rsidRPr="0079629C" w:rsidRDefault="0079629C" w:rsidP="0079629C">
      <w:pPr>
        <w:spacing w:after="0" w:line="240" w:lineRule="auto"/>
        <w:jc w:val="both"/>
        <w:rPr>
          <w:rFonts w:ascii="Times New Roman" w:hAnsi="Times New Roman"/>
          <w:b/>
          <w:iCs/>
        </w:rPr>
      </w:pPr>
      <w:r w:rsidRPr="0079629C">
        <w:rPr>
          <w:rFonts w:ascii="Times New Roman" w:hAnsi="Times New Roman"/>
          <w:bCs/>
          <w:iCs/>
        </w:rPr>
        <w:t xml:space="preserve">7. </w:t>
      </w:r>
      <w:r w:rsidRPr="0079629C">
        <w:rPr>
          <w:rFonts w:ascii="Times New Roman" w:hAnsi="Times New Roman"/>
          <w:bCs/>
          <w:iCs/>
          <w:lang w:val="ru-RU"/>
        </w:rPr>
        <w:t>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r w:rsidRPr="0079629C">
        <w:rPr>
          <w:rFonts w:ascii="Times New Roman" w:hAnsi="Times New Roman"/>
          <w:b/>
          <w:iCs/>
          <w:lang w:val="ru-RU"/>
        </w:rPr>
        <w:t>.</w:t>
      </w:r>
    </w:p>
    <w:p w14:paraId="7AC2969A" w14:textId="77777777" w:rsidR="0079629C" w:rsidRPr="0079629C" w:rsidRDefault="0079629C" w:rsidP="0079629C">
      <w:pPr>
        <w:spacing w:after="0" w:line="264" w:lineRule="auto"/>
        <w:contextualSpacing/>
        <w:jc w:val="both"/>
        <w:rPr>
          <w:rFonts w:ascii="Times New Roman" w:eastAsia="Times New Roman" w:hAnsi="Times New Roman" w:cs="Times New Roman"/>
          <w:lang w:eastAsia="zh-CN"/>
        </w:rPr>
      </w:pPr>
    </w:p>
    <w:p w14:paraId="16188DA8" w14:textId="77777777" w:rsidR="0079629C" w:rsidRPr="0079629C" w:rsidRDefault="0079629C" w:rsidP="0079629C">
      <w:pPr>
        <w:spacing w:after="0" w:line="264" w:lineRule="auto"/>
        <w:contextualSpacing/>
        <w:rPr>
          <w:rFonts w:ascii="Times New Roman" w:eastAsia="Calibri" w:hAnsi="Times New Roman" w:cs="Times New Roman"/>
          <w:lang w:eastAsia="ru-RU"/>
        </w:rPr>
      </w:pPr>
      <w:r w:rsidRPr="0079629C">
        <w:rPr>
          <w:rFonts w:ascii="Times New Roman" w:eastAsia="Calibri" w:hAnsi="Times New Roman" w:cs="Times New Roman"/>
          <w:b/>
          <w:bCs/>
          <w:lang w:eastAsia="ru-RU"/>
        </w:rPr>
        <w:t xml:space="preserve">ІІ. </w:t>
      </w:r>
      <w:r w:rsidRPr="0079629C">
        <w:rPr>
          <w:rFonts w:ascii="Times New Roman" w:eastAsia="Calibri" w:hAnsi="Times New Roman" w:cs="Times New Roman"/>
          <w:b/>
          <w:bCs/>
          <w:u w:val="single"/>
          <w:lang w:eastAsia="ru-RU"/>
        </w:rPr>
        <w:t>ЯКІСНІ ВИМОГИ</w:t>
      </w:r>
      <w:r w:rsidRPr="0079629C">
        <w:rPr>
          <w:rFonts w:ascii="Times New Roman" w:eastAsia="Calibri" w:hAnsi="Times New Roman" w:cs="Times New Roman"/>
          <w:u w:val="single"/>
          <w:lang w:eastAsia="ru-RU"/>
        </w:rPr>
        <w:t>:</w:t>
      </w:r>
    </w:p>
    <w:tbl>
      <w:tblPr>
        <w:tblW w:w="10201" w:type="dxa"/>
        <w:tblLayout w:type="fixed"/>
        <w:tblLook w:val="0400" w:firstRow="0" w:lastRow="0" w:firstColumn="0" w:lastColumn="0" w:noHBand="0" w:noVBand="1"/>
      </w:tblPr>
      <w:tblGrid>
        <w:gridCol w:w="662"/>
        <w:gridCol w:w="2594"/>
        <w:gridCol w:w="3865"/>
        <w:gridCol w:w="3080"/>
      </w:tblGrid>
      <w:tr w:rsidR="0079629C" w:rsidRPr="0079629C" w14:paraId="42E16924" w14:textId="77777777" w:rsidTr="0079629C">
        <w:tc>
          <w:tcPr>
            <w:tcW w:w="102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FF1550" w14:textId="77777777" w:rsidR="0079629C" w:rsidRPr="0079629C" w:rsidRDefault="0079629C" w:rsidP="0079629C">
            <w:pPr>
              <w:keepLines/>
              <w:spacing w:after="0" w:line="264" w:lineRule="auto"/>
              <w:jc w:val="center"/>
              <w:rPr>
                <w:rFonts w:ascii="Times New Roman" w:eastAsia="Times New Roman" w:hAnsi="Times New Roman" w:cs="Times New Roman"/>
                <w:b/>
                <w:lang w:eastAsia="ru-RU"/>
              </w:rPr>
            </w:pPr>
            <w:bookmarkStart w:id="1" w:name="_heading=h.30j0zll"/>
            <w:bookmarkEnd w:id="1"/>
            <w:r w:rsidRPr="0079629C">
              <w:rPr>
                <w:rFonts w:ascii="Times New Roman" w:eastAsia="Times New Roman" w:hAnsi="Times New Roman" w:cs="Times New Roman"/>
                <w:b/>
                <w:bCs/>
                <w:lang w:eastAsia="ru-RU"/>
              </w:rPr>
              <w:t>Ліжко односпальне дерев’яне</w:t>
            </w:r>
          </w:p>
        </w:tc>
      </w:tr>
      <w:tr w:rsidR="0079629C" w:rsidRPr="0079629C" w14:paraId="19E21A61"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B6411"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w:t>
            </w:r>
          </w:p>
          <w:p w14:paraId="6A8ABFC8"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з/п</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C532A" w14:textId="77777777" w:rsidR="0079629C" w:rsidRPr="0079629C" w:rsidRDefault="0079629C" w:rsidP="0079629C">
            <w:pPr>
              <w:spacing w:after="0" w:line="240" w:lineRule="auto"/>
              <w:ind w:right="-162"/>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Найменування показників, характеристик, тощо</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6798"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Вимоги Замовника щодо якісних показників, характеристик, тощо</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1D4A"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Підтвердження Учасника:</w:t>
            </w:r>
          </w:p>
          <w:p w14:paraId="0D4E8F74"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b/>
                <w:lang w:eastAsia="ru-RU"/>
              </w:rPr>
              <w:t>1.</w:t>
            </w:r>
            <w:r w:rsidRPr="0079629C">
              <w:rPr>
                <w:rFonts w:ascii="Times New Roman" w:eastAsia="Times New Roman" w:hAnsi="Times New Roman" w:cs="Times New Roman"/>
                <w:lang w:eastAsia="ru-RU"/>
              </w:rPr>
              <w:t xml:space="preserve"> Зазначення відповідності вимогам Замовника (конкретні характеристики запропонованого товару)</w:t>
            </w:r>
          </w:p>
        </w:tc>
      </w:tr>
      <w:tr w:rsidR="0079629C" w:rsidRPr="0079629C" w14:paraId="5201E81B"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A86C"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FF05"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Тип ліжка</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316BD"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односпальне</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C4C25"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r w:rsidR="0079629C" w:rsidRPr="0079629C" w14:paraId="62E03418" w14:textId="77777777" w:rsidTr="0079629C">
        <w:trPr>
          <w:trHeight w:val="716"/>
        </w:trPr>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22448"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lastRenderedPageBreak/>
              <w:t>2</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6BB24"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Форма ліжка</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63DE1"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прямокутна</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0A67F"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r w:rsidR="0079629C" w:rsidRPr="0079629C" w14:paraId="2E08574E"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B7461"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3</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C8A26"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Колір (відтінок) меблів</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B6A2"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на вибір замовника</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5518"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r w:rsidR="0079629C" w:rsidRPr="0079629C" w14:paraId="569965CA"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2028"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4</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69AF"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Висота ліжка з урахуванням узголів'я, см</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33F87"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не менше 62 – не більше 64</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91FE4"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r w:rsidR="0079629C" w:rsidRPr="0079629C" w14:paraId="7257AA04"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2C8E1"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5</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1390D"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Довжина ліжка, см</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69557"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не менше 196 – не більше 198</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20EB"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r w:rsidR="0079629C" w:rsidRPr="0079629C" w14:paraId="27A23576"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242B5"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6</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D8EB"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Довжина спального місця, см</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8DEE"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не менше 188 – не більше 190</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4C623"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r w:rsidR="0079629C" w:rsidRPr="0079629C" w14:paraId="1E60C145"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B661"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7</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657CA"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Ширина ліжка, см</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D532"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не менше 95 – не більше 97</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9BFD2"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r w:rsidR="0079629C" w:rsidRPr="0079629C" w14:paraId="51C57396"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2FB7"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8</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A2313"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Ширина спального місця, см</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4E18"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не менше 90 - – не більше 92</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CAEB"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r w:rsidR="0079629C" w:rsidRPr="0079629C" w14:paraId="00797467"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0FA5"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9</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F1B9"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Матеріали</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A3CAB"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екологічно чисті та дозволені до використання чинним законодавством України</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64CB5"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r w:rsidR="0079629C" w:rsidRPr="0079629C" w14:paraId="7C369470"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3532E"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10</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AFBA8"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Навантаження, кг</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2936"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не менше 150 – не більше 200</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B38A"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r w:rsidR="0079629C" w:rsidRPr="0079629C" w14:paraId="7B9091E5"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8EB0"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11</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D579"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Гарантійний строк товару з моменту поставки, місяців</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14D23"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не менше 24</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90AD0"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r w:rsidR="0079629C" w:rsidRPr="0079629C" w14:paraId="24610939" w14:textId="77777777" w:rsidTr="0079629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F135"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12</w:t>
            </w:r>
          </w:p>
        </w:tc>
        <w:tc>
          <w:tcPr>
            <w:tcW w:w="2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76820" w14:textId="77777777" w:rsidR="0079629C" w:rsidRPr="0079629C" w:rsidRDefault="0079629C" w:rsidP="0079629C">
            <w:pPr>
              <w:spacing w:after="0" w:line="240" w:lineRule="auto"/>
              <w:jc w:val="center"/>
              <w:rPr>
                <w:rFonts w:ascii="Times New Roman" w:eastAsia="Times New Roman" w:hAnsi="Times New Roman" w:cs="Times New Roman"/>
                <w:i/>
                <w:lang w:eastAsia="ru-RU"/>
              </w:rPr>
            </w:pPr>
            <w:r w:rsidRPr="0079629C">
              <w:rPr>
                <w:rFonts w:ascii="Times New Roman" w:eastAsia="Times New Roman" w:hAnsi="Times New Roman" w:cs="Times New Roman"/>
                <w:i/>
                <w:lang w:eastAsia="ru-RU"/>
              </w:rPr>
              <w:t>Відповідність</w:t>
            </w:r>
          </w:p>
        </w:tc>
        <w:tc>
          <w:tcPr>
            <w:tcW w:w="3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286CA"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r w:rsidRPr="0079629C">
              <w:rPr>
                <w:rFonts w:ascii="Times New Roman" w:eastAsia="Times New Roman" w:hAnsi="Times New Roman" w:cs="Times New Roman"/>
                <w:lang w:eastAsia="ru-RU"/>
              </w:rPr>
              <w:t>ДСТУ ГОСТ 16371:2016, ДСТУ 4414:2005</w:t>
            </w:r>
          </w:p>
        </w:tc>
        <w:tc>
          <w:tcPr>
            <w:tcW w:w="3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9D444" w14:textId="77777777" w:rsidR="0079629C" w:rsidRPr="0079629C" w:rsidRDefault="0079629C" w:rsidP="0079629C">
            <w:pPr>
              <w:spacing w:after="0" w:line="240" w:lineRule="auto"/>
              <w:jc w:val="center"/>
              <w:rPr>
                <w:rFonts w:ascii="Times New Roman" w:eastAsia="Times New Roman" w:hAnsi="Times New Roman" w:cs="Times New Roman"/>
                <w:lang w:eastAsia="ru-RU"/>
              </w:rPr>
            </w:pPr>
          </w:p>
        </w:tc>
      </w:tr>
    </w:tbl>
    <w:p w14:paraId="352508A6" w14:textId="5F693DE2" w:rsidR="00D36E72" w:rsidRPr="0079629C" w:rsidRDefault="0079629C" w:rsidP="0079629C">
      <w:pPr>
        <w:spacing w:after="0" w:line="240" w:lineRule="auto"/>
        <w:jc w:val="both"/>
        <w:rPr>
          <w:rFonts w:ascii="Times New Roman" w:eastAsia="Times New Roman" w:hAnsi="Times New Roman" w:cs="Times New Roman"/>
          <w:lang w:eastAsia="ru-RU"/>
        </w:rPr>
      </w:pPr>
      <w:r w:rsidRPr="0079629C">
        <w:rPr>
          <w:rFonts w:ascii="Times New Roman" w:eastAsia="Times New Roman" w:hAnsi="Times New Roman" w:cs="Times New Roman"/>
          <w:i/>
          <w:lang w:eastAsia="ru-RU"/>
        </w:rPr>
        <w:t>В місцях де технічна специфікація містить посилання на конкретні торговельну марку чи фірму, конструкцію або тип предмета закупівлі, джерело його походження або виробника, та відсутній вираз «не гірше» читати в редакції «або еквівалент». «Або еквівалент» товару передбачає, що технічні параметри та характеристики еквіваленту повинні відповідати вимогам, зазначеним у тендерній документації або мати не гірші показники, ніж зазначено у даній документації.</w:t>
      </w:r>
    </w:p>
    <w:p w14:paraId="0CAAE91D" w14:textId="77777777" w:rsidR="0079629C" w:rsidRDefault="0079629C" w:rsidP="0079629C">
      <w:pPr>
        <w:tabs>
          <w:tab w:val="left" w:pos="851"/>
        </w:tabs>
        <w:spacing w:after="0" w:line="264" w:lineRule="auto"/>
        <w:jc w:val="both"/>
        <w:rPr>
          <w:rFonts w:ascii="Times New Roman" w:eastAsia="Times New Roman" w:hAnsi="Times New Roman" w:cs="Times New Roman"/>
          <w:b/>
          <w:bCs/>
          <w:lang w:eastAsia="ru-RU"/>
        </w:rPr>
      </w:pPr>
    </w:p>
    <w:p w14:paraId="7C2950E2" w14:textId="45EF6964" w:rsidR="0079629C" w:rsidRPr="0079629C" w:rsidRDefault="0079629C" w:rsidP="0079629C">
      <w:pPr>
        <w:tabs>
          <w:tab w:val="left" w:pos="851"/>
        </w:tabs>
        <w:spacing w:after="0" w:line="264" w:lineRule="auto"/>
        <w:jc w:val="both"/>
        <w:rPr>
          <w:rFonts w:ascii="Times New Roman" w:eastAsia="Times New Roman" w:hAnsi="Times New Roman" w:cs="Times New Roman"/>
          <w:lang w:eastAsia="ru-RU"/>
        </w:rPr>
      </w:pPr>
      <w:r w:rsidRPr="0079629C">
        <w:rPr>
          <w:rFonts w:ascii="Times New Roman" w:eastAsia="Times New Roman" w:hAnsi="Times New Roman" w:cs="Times New Roman"/>
          <w:b/>
          <w:bCs/>
          <w:lang w:eastAsia="ru-RU"/>
        </w:rPr>
        <w:t xml:space="preserve">ІІІ. </w:t>
      </w:r>
      <w:r w:rsidRPr="0079629C">
        <w:rPr>
          <w:rFonts w:ascii="Times New Roman" w:eastAsia="Times New Roman" w:hAnsi="Times New Roman" w:cs="Times New Roman"/>
          <w:b/>
          <w:bCs/>
          <w:u w:val="single"/>
          <w:lang w:eastAsia="ru-RU"/>
        </w:rPr>
        <w:t>ВИМОГИ ДО ПОСТАЧАЛЬНИКА</w:t>
      </w:r>
      <w:r w:rsidRPr="0079629C">
        <w:rPr>
          <w:rFonts w:ascii="Times New Roman" w:eastAsia="Times New Roman" w:hAnsi="Times New Roman" w:cs="Times New Roman"/>
          <w:lang w:eastAsia="ru-RU"/>
        </w:rPr>
        <w:t>:</w:t>
      </w:r>
    </w:p>
    <w:p w14:paraId="5810EFBA" w14:textId="77777777" w:rsidR="0079629C" w:rsidRPr="0079629C" w:rsidRDefault="0079629C" w:rsidP="0079629C">
      <w:pPr>
        <w:spacing w:after="0" w:line="264" w:lineRule="auto"/>
        <w:jc w:val="both"/>
        <w:rPr>
          <w:rFonts w:ascii="Times New Roman" w:eastAsia="Arial" w:hAnsi="Times New Roman" w:cs="Times New Roman"/>
          <w:lang w:eastAsia="ru-RU"/>
        </w:rPr>
      </w:pPr>
      <w:r w:rsidRPr="0079629C">
        <w:rPr>
          <w:rFonts w:ascii="Times New Roman" w:eastAsia="Times New Roman" w:hAnsi="Times New Roman" w:cs="Times New Roman"/>
          <w:lang w:eastAsia="ru-RU"/>
        </w:rPr>
        <w:t xml:space="preserve">1. </w:t>
      </w:r>
      <w:r w:rsidRPr="0079629C">
        <w:rPr>
          <w:rFonts w:ascii="Times New Roman" w:eastAsia="Arial" w:hAnsi="Times New Roman" w:cs="Times New Roman"/>
          <w:lang w:eastAsia="ru-RU"/>
        </w:rPr>
        <w:t>При поставці товару повинні надаватися супровідні документи. При прийомі товару, обсяг товару має відповідати обсягу, який зазначена у супровідних документах. Приймання Товару за кількістю і якістю здійснюється представником замовника.</w:t>
      </w:r>
    </w:p>
    <w:p w14:paraId="1CC995B4" w14:textId="3F41EE8C" w:rsidR="0079629C" w:rsidRPr="0079629C" w:rsidRDefault="0079629C" w:rsidP="0079629C">
      <w:pPr>
        <w:spacing w:after="0" w:line="264" w:lineRule="auto"/>
        <w:jc w:val="both"/>
        <w:rPr>
          <w:rFonts w:ascii="Times New Roman" w:eastAsia="Arial" w:hAnsi="Times New Roman" w:cs="Times New Roman"/>
          <w:lang w:eastAsia="ru-RU"/>
        </w:rPr>
      </w:pPr>
      <w:r w:rsidRPr="0079629C">
        <w:rPr>
          <w:rFonts w:ascii="Times New Roman" w:eastAsia="Arial" w:hAnsi="Times New Roman" w:cs="Times New Roman"/>
          <w:lang w:eastAsia="ru-RU"/>
        </w:rPr>
        <w:t>2.</w:t>
      </w:r>
      <w:r>
        <w:rPr>
          <w:rFonts w:ascii="Times New Roman" w:eastAsia="Arial" w:hAnsi="Times New Roman" w:cs="Times New Roman"/>
          <w:lang w:eastAsia="ru-RU"/>
        </w:rPr>
        <w:t xml:space="preserve"> </w:t>
      </w:r>
      <w:r w:rsidRPr="0079629C">
        <w:rPr>
          <w:rFonts w:ascii="Times New Roman" w:eastAsia="Arial" w:hAnsi="Times New Roman" w:cs="Times New Roman"/>
          <w:lang w:eastAsia="ru-RU"/>
        </w:rPr>
        <w:t>Учасник повинен забезпечити поставку замовленого обсягу Товару власним або орендованим транспортом Учасника відповідно до заявок, наданих Замовником.</w:t>
      </w:r>
    </w:p>
    <w:p w14:paraId="652748E8" w14:textId="269EC428" w:rsidR="00E57F26" w:rsidRPr="0079629C" w:rsidRDefault="00E57F26" w:rsidP="0079629C">
      <w:pPr>
        <w:spacing w:after="0" w:line="240" w:lineRule="auto"/>
        <w:jc w:val="center"/>
        <w:rPr>
          <w:rFonts w:ascii="Times New Roman" w:hAnsi="Times New Roman" w:cs="Times New Roman"/>
        </w:rPr>
      </w:pPr>
    </w:p>
    <w:sectPr w:rsidR="00E57F26" w:rsidRPr="0079629C" w:rsidSect="00F06C15">
      <w:pgSz w:w="11906" w:h="16838"/>
      <w:pgMar w:top="851"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AEAB0" w14:textId="77777777" w:rsidR="00CE2D13" w:rsidRDefault="00CE2D13" w:rsidP="004115CD">
      <w:pPr>
        <w:spacing w:after="0" w:line="240" w:lineRule="auto"/>
      </w:pPr>
      <w:r>
        <w:separator/>
      </w:r>
    </w:p>
  </w:endnote>
  <w:endnote w:type="continuationSeparator" w:id="0">
    <w:p w14:paraId="6E72CD96" w14:textId="77777777" w:rsidR="00CE2D13" w:rsidRDefault="00CE2D13" w:rsidP="0041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218B8" w14:textId="77777777" w:rsidR="00CE2D13" w:rsidRDefault="00CE2D13" w:rsidP="004115CD">
      <w:pPr>
        <w:spacing w:after="0" w:line="240" w:lineRule="auto"/>
      </w:pPr>
      <w:r>
        <w:separator/>
      </w:r>
    </w:p>
  </w:footnote>
  <w:footnote w:type="continuationSeparator" w:id="0">
    <w:p w14:paraId="18F77061" w14:textId="77777777" w:rsidR="00CE2D13" w:rsidRDefault="00CE2D13" w:rsidP="00411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86B07"/>
    <w:multiLevelType w:val="hybridMultilevel"/>
    <w:tmpl w:val="048489BA"/>
    <w:lvl w:ilvl="0" w:tplc="0422000F">
      <w:start w:val="1"/>
      <w:numFmt w:val="decimal"/>
      <w:lvlText w:val="%1."/>
      <w:lvlJc w:val="left"/>
      <w:pPr>
        <w:ind w:left="960" w:hanging="360"/>
      </w:p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 w15:restartNumberingAfterBreak="0">
    <w:nsid w:val="45533D49"/>
    <w:multiLevelType w:val="hybridMultilevel"/>
    <w:tmpl w:val="C45C8868"/>
    <w:lvl w:ilvl="0" w:tplc="62724F18">
      <w:start w:val="1"/>
      <w:numFmt w:val="decimal"/>
      <w:lvlText w:val="%1."/>
      <w:lvlJc w:val="left"/>
      <w:pPr>
        <w:ind w:left="1382" w:hanging="281"/>
      </w:pPr>
      <w:rPr>
        <w:w w:val="100"/>
        <w:lang w:val="uk-UA" w:eastAsia="en-US" w:bidi="ar-SA"/>
      </w:rPr>
    </w:lvl>
    <w:lvl w:ilvl="1" w:tplc="B60A13FA">
      <w:start w:val="1"/>
      <w:numFmt w:val="decimal"/>
      <w:lvlText w:val="%2."/>
      <w:lvlJc w:val="left"/>
      <w:pPr>
        <w:ind w:left="3828" w:hanging="567"/>
      </w:pPr>
      <w:rPr>
        <w:rFonts w:ascii="Times New Roman" w:eastAsia="Times New Roman" w:hAnsi="Times New Roman" w:cs="Times New Roman" w:hint="default"/>
        <w:b/>
        <w:bCs/>
        <w:spacing w:val="-3"/>
        <w:w w:val="100"/>
        <w:sz w:val="24"/>
        <w:szCs w:val="24"/>
        <w:lang w:val="uk-UA" w:eastAsia="en-US" w:bidi="ar-SA"/>
      </w:rPr>
    </w:lvl>
    <w:lvl w:ilvl="2" w:tplc="CCAEE9C2">
      <w:numFmt w:val="bullet"/>
      <w:lvlText w:val="•"/>
      <w:lvlJc w:val="left"/>
      <w:pPr>
        <w:ind w:left="5765" w:hanging="567"/>
      </w:pPr>
      <w:rPr>
        <w:lang w:val="uk-UA" w:eastAsia="en-US" w:bidi="ar-SA"/>
      </w:rPr>
    </w:lvl>
    <w:lvl w:ilvl="3" w:tplc="45FC49FA">
      <w:numFmt w:val="bullet"/>
      <w:lvlText w:val="•"/>
      <w:lvlJc w:val="left"/>
      <w:pPr>
        <w:ind w:left="6430" w:hanging="567"/>
      </w:pPr>
      <w:rPr>
        <w:lang w:val="uk-UA" w:eastAsia="en-US" w:bidi="ar-SA"/>
      </w:rPr>
    </w:lvl>
    <w:lvl w:ilvl="4" w:tplc="5482554C">
      <w:numFmt w:val="bullet"/>
      <w:lvlText w:val="•"/>
      <w:lvlJc w:val="left"/>
      <w:pPr>
        <w:ind w:left="7095" w:hanging="567"/>
      </w:pPr>
      <w:rPr>
        <w:lang w:val="uk-UA" w:eastAsia="en-US" w:bidi="ar-SA"/>
      </w:rPr>
    </w:lvl>
    <w:lvl w:ilvl="5" w:tplc="CA4A12B4">
      <w:numFmt w:val="bullet"/>
      <w:lvlText w:val="•"/>
      <w:lvlJc w:val="left"/>
      <w:pPr>
        <w:ind w:left="7760" w:hanging="567"/>
      </w:pPr>
      <w:rPr>
        <w:lang w:val="uk-UA" w:eastAsia="en-US" w:bidi="ar-SA"/>
      </w:rPr>
    </w:lvl>
    <w:lvl w:ilvl="6" w:tplc="CD26D912">
      <w:numFmt w:val="bullet"/>
      <w:lvlText w:val="•"/>
      <w:lvlJc w:val="left"/>
      <w:pPr>
        <w:ind w:left="8425" w:hanging="567"/>
      </w:pPr>
      <w:rPr>
        <w:lang w:val="uk-UA" w:eastAsia="en-US" w:bidi="ar-SA"/>
      </w:rPr>
    </w:lvl>
    <w:lvl w:ilvl="7" w:tplc="0506FE64">
      <w:numFmt w:val="bullet"/>
      <w:lvlText w:val="•"/>
      <w:lvlJc w:val="left"/>
      <w:pPr>
        <w:ind w:left="9090" w:hanging="567"/>
      </w:pPr>
      <w:rPr>
        <w:lang w:val="uk-UA" w:eastAsia="en-US" w:bidi="ar-SA"/>
      </w:rPr>
    </w:lvl>
    <w:lvl w:ilvl="8" w:tplc="D33C3262">
      <w:numFmt w:val="bullet"/>
      <w:lvlText w:val="•"/>
      <w:lvlJc w:val="left"/>
      <w:pPr>
        <w:ind w:left="9756" w:hanging="567"/>
      </w:pPr>
      <w:rPr>
        <w:lang w:val="uk-UA" w:eastAsia="en-US" w:bidi="ar-SA"/>
      </w:rPr>
    </w:lvl>
  </w:abstractNum>
  <w:abstractNum w:abstractNumId="2" w15:restartNumberingAfterBreak="0">
    <w:nsid w:val="60D923B3"/>
    <w:multiLevelType w:val="hybridMultilevel"/>
    <w:tmpl w:val="76F4E456"/>
    <w:lvl w:ilvl="0" w:tplc="530077E2">
      <w:numFmt w:val="bullet"/>
      <w:lvlText w:val="-"/>
      <w:lvlJc w:val="left"/>
      <w:pPr>
        <w:ind w:left="1382" w:hanging="152"/>
      </w:pPr>
      <w:rPr>
        <w:rFonts w:ascii="Times New Roman" w:eastAsia="Times New Roman" w:hAnsi="Times New Roman" w:cs="Times New Roman" w:hint="default"/>
        <w:w w:val="99"/>
        <w:sz w:val="24"/>
        <w:szCs w:val="24"/>
        <w:lang w:val="uk-UA" w:eastAsia="en-US" w:bidi="ar-SA"/>
      </w:rPr>
    </w:lvl>
    <w:lvl w:ilvl="1" w:tplc="A45272B8">
      <w:numFmt w:val="bullet"/>
      <w:lvlText w:val="-"/>
      <w:lvlJc w:val="left"/>
      <w:pPr>
        <w:ind w:left="1382" w:hanging="440"/>
      </w:pPr>
      <w:rPr>
        <w:rFonts w:ascii="Times New Roman" w:eastAsia="Times New Roman" w:hAnsi="Times New Roman" w:cs="Times New Roman" w:hint="default"/>
        <w:w w:val="99"/>
        <w:sz w:val="24"/>
        <w:szCs w:val="24"/>
        <w:lang w:val="uk-UA" w:eastAsia="en-US" w:bidi="ar-SA"/>
      </w:rPr>
    </w:lvl>
    <w:lvl w:ilvl="2" w:tplc="63B490BA">
      <w:numFmt w:val="bullet"/>
      <w:lvlText w:val="•"/>
      <w:lvlJc w:val="left"/>
      <w:pPr>
        <w:ind w:left="3321" w:hanging="440"/>
      </w:pPr>
      <w:rPr>
        <w:lang w:val="uk-UA" w:eastAsia="en-US" w:bidi="ar-SA"/>
      </w:rPr>
    </w:lvl>
    <w:lvl w:ilvl="3" w:tplc="AB94B904">
      <w:numFmt w:val="bullet"/>
      <w:lvlText w:val="•"/>
      <w:lvlJc w:val="left"/>
      <w:pPr>
        <w:ind w:left="4291" w:hanging="440"/>
      </w:pPr>
      <w:rPr>
        <w:lang w:val="uk-UA" w:eastAsia="en-US" w:bidi="ar-SA"/>
      </w:rPr>
    </w:lvl>
    <w:lvl w:ilvl="4" w:tplc="7C82E6D0">
      <w:numFmt w:val="bullet"/>
      <w:lvlText w:val="•"/>
      <w:lvlJc w:val="left"/>
      <w:pPr>
        <w:ind w:left="5262" w:hanging="440"/>
      </w:pPr>
      <w:rPr>
        <w:lang w:val="uk-UA" w:eastAsia="en-US" w:bidi="ar-SA"/>
      </w:rPr>
    </w:lvl>
    <w:lvl w:ilvl="5" w:tplc="7F5083E8">
      <w:numFmt w:val="bullet"/>
      <w:lvlText w:val="•"/>
      <w:lvlJc w:val="left"/>
      <w:pPr>
        <w:ind w:left="6233" w:hanging="440"/>
      </w:pPr>
      <w:rPr>
        <w:lang w:val="uk-UA" w:eastAsia="en-US" w:bidi="ar-SA"/>
      </w:rPr>
    </w:lvl>
    <w:lvl w:ilvl="6" w:tplc="BE1A66EA">
      <w:numFmt w:val="bullet"/>
      <w:lvlText w:val="•"/>
      <w:lvlJc w:val="left"/>
      <w:pPr>
        <w:ind w:left="7203" w:hanging="440"/>
      </w:pPr>
      <w:rPr>
        <w:lang w:val="uk-UA" w:eastAsia="en-US" w:bidi="ar-SA"/>
      </w:rPr>
    </w:lvl>
    <w:lvl w:ilvl="7" w:tplc="A7F8758E">
      <w:numFmt w:val="bullet"/>
      <w:lvlText w:val="•"/>
      <w:lvlJc w:val="left"/>
      <w:pPr>
        <w:ind w:left="8174" w:hanging="440"/>
      </w:pPr>
      <w:rPr>
        <w:lang w:val="uk-UA" w:eastAsia="en-US" w:bidi="ar-SA"/>
      </w:rPr>
    </w:lvl>
    <w:lvl w:ilvl="8" w:tplc="338A7C64">
      <w:numFmt w:val="bullet"/>
      <w:lvlText w:val="•"/>
      <w:lvlJc w:val="left"/>
      <w:pPr>
        <w:ind w:left="9145" w:hanging="440"/>
      </w:pPr>
      <w:rPr>
        <w:lang w:val="uk-UA" w:eastAsia="en-US" w:bidi="ar-SA"/>
      </w:rPr>
    </w:lvl>
  </w:abstractNum>
  <w:abstractNum w:abstractNumId="3" w15:restartNumberingAfterBreak="0">
    <w:nsid w:val="6AE34B92"/>
    <w:multiLevelType w:val="hybridMultilevel"/>
    <w:tmpl w:val="F0E0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EF3A74"/>
    <w:multiLevelType w:val="hybridMultilevel"/>
    <w:tmpl w:val="57164DB6"/>
    <w:lvl w:ilvl="0" w:tplc="D4BCC402">
      <w:numFmt w:val="bullet"/>
      <w:lvlText w:val="*"/>
      <w:lvlJc w:val="left"/>
      <w:pPr>
        <w:ind w:left="221" w:hanging="221"/>
      </w:pPr>
      <w:rPr>
        <w:w w:val="101"/>
        <w:lang w:val="uk-UA" w:eastAsia="en-US" w:bidi="ar-SA"/>
      </w:rPr>
    </w:lvl>
    <w:lvl w:ilvl="1" w:tplc="15D29A30">
      <w:numFmt w:val="bullet"/>
      <w:lvlText w:val="-"/>
      <w:lvlJc w:val="left"/>
      <w:pPr>
        <w:ind w:left="1382" w:hanging="128"/>
      </w:pPr>
      <w:rPr>
        <w:rFonts w:ascii="Times New Roman" w:eastAsia="Times New Roman" w:hAnsi="Times New Roman" w:cs="Times New Roman" w:hint="default"/>
        <w:w w:val="99"/>
        <w:sz w:val="24"/>
        <w:szCs w:val="24"/>
        <w:lang w:val="uk-UA" w:eastAsia="en-US" w:bidi="ar-SA"/>
      </w:rPr>
    </w:lvl>
    <w:lvl w:ilvl="2" w:tplc="AA54EDD6">
      <w:numFmt w:val="bullet"/>
      <w:lvlText w:val="•"/>
      <w:lvlJc w:val="left"/>
      <w:pPr>
        <w:ind w:left="3321" w:hanging="128"/>
      </w:pPr>
      <w:rPr>
        <w:lang w:val="uk-UA" w:eastAsia="en-US" w:bidi="ar-SA"/>
      </w:rPr>
    </w:lvl>
    <w:lvl w:ilvl="3" w:tplc="BD26DC1E">
      <w:numFmt w:val="bullet"/>
      <w:lvlText w:val="•"/>
      <w:lvlJc w:val="left"/>
      <w:pPr>
        <w:ind w:left="4291" w:hanging="128"/>
      </w:pPr>
      <w:rPr>
        <w:lang w:val="uk-UA" w:eastAsia="en-US" w:bidi="ar-SA"/>
      </w:rPr>
    </w:lvl>
    <w:lvl w:ilvl="4" w:tplc="03B23234">
      <w:numFmt w:val="bullet"/>
      <w:lvlText w:val="•"/>
      <w:lvlJc w:val="left"/>
      <w:pPr>
        <w:ind w:left="5262" w:hanging="128"/>
      </w:pPr>
      <w:rPr>
        <w:lang w:val="uk-UA" w:eastAsia="en-US" w:bidi="ar-SA"/>
      </w:rPr>
    </w:lvl>
    <w:lvl w:ilvl="5" w:tplc="756667A2">
      <w:numFmt w:val="bullet"/>
      <w:lvlText w:val="•"/>
      <w:lvlJc w:val="left"/>
      <w:pPr>
        <w:ind w:left="6233" w:hanging="128"/>
      </w:pPr>
      <w:rPr>
        <w:lang w:val="uk-UA" w:eastAsia="en-US" w:bidi="ar-SA"/>
      </w:rPr>
    </w:lvl>
    <w:lvl w:ilvl="6" w:tplc="17902DC4">
      <w:numFmt w:val="bullet"/>
      <w:lvlText w:val="•"/>
      <w:lvlJc w:val="left"/>
      <w:pPr>
        <w:ind w:left="7203" w:hanging="128"/>
      </w:pPr>
      <w:rPr>
        <w:lang w:val="uk-UA" w:eastAsia="en-US" w:bidi="ar-SA"/>
      </w:rPr>
    </w:lvl>
    <w:lvl w:ilvl="7" w:tplc="24BC96F4">
      <w:numFmt w:val="bullet"/>
      <w:lvlText w:val="•"/>
      <w:lvlJc w:val="left"/>
      <w:pPr>
        <w:ind w:left="8174" w:hanging="128"/>
      </w:pPr>
      <w:rPr>
        <w:lang w:val="uk-UA" w:eastAsia="en-US" w:bidi="ar-SA"/>
      </w:rPr>
    </w:lvl>
    <w:lvl w:ilvl="8" w:tplc="9ABE0736">
      <w:numFmt w:val="bullet"/>
      <w:lvlText w:val="•"/>
      <w:lvlJc w:val="left"/>
      <w:pPr>
        <w:ind w:left="9145" w:hanging="128"/>
      </w:pPr>
      <w:rPr>
        <w:lang w:val="uk-UA" w:eastAsia="en-US" w:bidi="ar-SA"/>
      </w:rPr>
    </w:lvl>
  </w:abstractNum>
  <w:num w:numId="1">
    <w:abstractNumId w:val="3"/>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D2"/>
    <w:rsid w:val="00035B0B"/>
    <w:rsid w:val="00042D3E"/>
    <w:rsid w:val="000638E3"/>
    <w:rsid w:val="000765C8"/>
    <w:rsid w:val="00082474"/>
    <w:rsid w:val="000937A5"/>
    <w:rsid w:val="00094638"/>
    <w:rsid w:val="00130E9D"/>
    <w:rsid w:val="00144B84"/>
    <w:rsid w:val="00154EB0"/>
    <w:rsid w:val="00185291"/>
    <w:rsid w:val="00194523"/>
    <w:rsid w:val="001B039F"/>
    <w:rsid w:val="001C3CAB"/>
    <w:rsid w:val="001D5294"/>
    <w:rsid w:val="001E39CA"/>
    <w:rsid w:val="001E79EE"/>
    <w:rsid w:val="002047AE"/>
    <w:rsid w:val="002269B3"/>
    <w:rsid w:val="00252DE0"/>
    <w:rsid w:val="00274732"/>
    <w:rsid w:val="0028697A"/>
    <w:rsid w:val="002E120B"/>
    <w:rsid w:val="002E2956"/>
    <w:rsid w:val="002F4D47"/>
    <w:rsid w:val="00303B25"/>
    <w:rsid w:val="00306C5B"/>
    <w:rsid w:val="00350BE5"/>
    <w:rsid w:val="00370BEE"/>
    <w:rsid w:val="0038339E"/>
    <w:rsid w:val="003A4AF5"/>
    <w:rsid w:val="003C52CA"/>
    <w:rsid w:val="004041F2"/>
    <w:rsid w:val="004050FF"/>
    <w:rsid w:val="004115CD"/>
    <w:rsid w:val="004150E9"/>
    <w:rsid w:val="004423A9"/>
    <w:rsid w:val="004429A4"/>
    <w:rsid w:val="00487A19"/>
    <w:rsid w:val="004924F3"/>
    <w:rsid w:val="00496B3B"/>
    <w:rsid w:val="004D22A8"/>
    <w:rsid w:val="004F04D3"/>
    <w:rsid w:val="004F6A2E"/>
    <w:rsid w:val="00512962"/>
    <w:rsid w:val="005216FF"/>
    <w:rsid w:val="0052538E"/>
    <w:rsid w:val="00540734"/>
    <w:rsid w:val="00564638"/>
    <w:rsid w:val="005666C5"/>
    <w:rsid w:val="005A5D4A"/>
    <w:rsid w:val="005B0E23"/>
    <w:rsid w:val="005D04EC"/>
    <w:rsid w:val="005D5180"/>
    <w:rsid w:val="005D69A9"/>
    <w:rsid w:val="005E09F4"/>
    <w:rsid w:val="006069B7"/>
    <w:rsid w:val="00614564"/>
    <w:rsid w:val="006534F8"/>
    <w:rsid w:val="00656A4E"/>
    <w:rsid w:val="006942BF"/>
    <w:rsid w:val="00697D44"/>
    <w:rsid w:val="006E4BC7"/>
    <w:rsid w:val="007337FE"/>
    <w:rsid w:val="00733F0D"/>
    <w:rsid w:val="00776A2B"/>
    <w:rsid w:val="0078536F"/>
    <w:rsid w:val="00787535"/>
    <w:rsid w:val="00793ED0"/>
    <w:rsid w:val="0079629C"/>
    <w:rsid w:val="007969A2"/>
    <w:rsid w:val="007A20EF"/>
    <w:rsid w:val="007B403C"/>
    <w:rsid w:val="007B5C36"/>
    <w:rsid w:val="007E0D9E"/>
    <w:rsid w:val="007F34FE"/>
    <w:rsid w:val="00805A1D"/>
    <w:rsid w:val="0081067A"/>
    <w:rsid w:val="00823F93"/>
    <w:rsid w:val="00825D74"/>
    <w:rsid w:val="00834954"/>
    <w:rsid w:val="00857594"/>
    <w:rsid w:val="00860913"/>
    <w:rsid w:val="00880E80"/>
    <w:rsid w:val="008C0766"/>
    <w:rsid w:val="008C4EDA"/>
    <w:rsid w:val="008F2C49"/>
    <w:rsid w:val="00923358"/>
    <w:rsid w:val="00942E43"/>
    <w:rsid w:val="00943ADF"/>
    <w:rsid w:val="00957016"/>
    <w:rsid w:val="00966F7C"/>
    <w:rsid w:val="00971AD2"/>
    <w:rsid w:val="0097486F"/>
    <w:rsid w:val="00977CC3"/>
    <w:rsid w:val="009F6A91"/>
    <w:rsid w:val="00A10A07"/>
    <w:rsid w:val="00A12759"/>
    <w:rsid w:val="00A376AF"/>
    <w:rsid w:val="00A52DE2"/>
    <w:rsid w:val="00A56ED3"/>
    <w:rsid w:val="00A66E95"/>
    <w:rsid w:val="00A75681"/>
    <w:rsid w:val="00A776D2"/>
    <w:rsid w:val="00A8007B"/>
    <w:rsid w:val="00A84713"/>
    <w:rsid w:val="00AC61FC"/>
    <w:rsid w:val="00AD1062"/>
    <w:rsid w:val="00AD3C47"/>
    <w:rsid w:val="00AD45F1"/>
    <w:rsid w:val="00B0072E"/>
    <w:rsid w:val="00B4151A"/>
    <w:rsid w:val="00B434F1"/>
    <w:rsid w:val="00B457EE"/>
    <w:rsid w:val="00B4735B"/>
    <w:rsid w:val="00B607D5"/>
    <w:rsid w:val="00B61B32"/>
    <w:rsid w:val="00BA33F0"/>
    <w:rsid w:val="00BA4014"/>
    <w:rsid w:val="00BC11D9"/>
    <w:rsid w:val="00BC2DD0"/>
    <w:rsid w:val="00BC6BB6"/>
    <w:rsid w:val="00BE0A46"/>
    <w:rsid w:val="00BE385F"/>
    <w:rsid w:val="00BE4C4B"/>
    <w:rsid w:val="00BE79F8"/>
    <w:rsid w:val="00BF232B"/>
    <w:rsid w:val="00BF47CB"/>
    <w:rsid w:val="00C0005D"/>
    <w:rsid w:val="00C0206F"/>
    <w:rsid w:val="00C22D4D"/>
    <w:rsid w:val="00C46160"/>
    <w:rsid w:val="00C5432A"/>
    <w:rsid w:val="00C56DA5"/>
    <w:rsid w:val="00CB7A34"/>
    <w:rsid w:val="00CC4600"/>
    <w:rsid w:val="00CE2D13"/>
    <w:rsid w:val="00D065FC"/>
    <w:rsid w:val="00D2203D"/>
    <w:rsid w:val="00D25E60"/>
    <w:rsid w:val="00D36E72"/>
    <w:rsid w:val="00D66DCA"/>
    <w:rsid w:val="00DC0150"/>
    <w:rsid w:val="00DC2F13"/>
    <w:rsid w:val="00E14F7A"/>
    <w:rsid w:val="00E4166F"/>
    <w:rsid w:val="00E5366E"/>
    <w:rsid w:val="00E57F26"/>
    <w:rsid w:val="00E77041"/>
    <w:rsid w:val="00EA4CBC"/>
    <w:rsid w:val="00ED4C30"/>
    <w:rsid w:val="00EE2FFA"/>
    <w:rsid w:val="00F04E1D"/>
    <w:rsid w:val="00F06C15"/>
    <w:rsid w:val="00F14646"/>
    <w:rsid w:val="00F15817"/>
    <w:rsid w:val="00F27E02"/>
    <w:rsid w:val="00F379BF"/>
    <w:rsid w:val="00F41ED9"/>
    <w:rsid w:val="00F5287E"/>
    <w:rsid w:val="00F624DB"/>
    <w:rsid w:val="00FA7A08"/>
    <w:rsid w:val="00FD1BAD"/>
    <w:rsid w:val="00FF34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2FB6"/>
  <w15:chartTrackingRefBased/>
  <w15:docId w15:val="{73787A5A-3BFD-4F10-9697-28DB136A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Bullet Number,Bullet 1,Use Case List Paragraph,lp1,List Paragraph1,lp11,List Paragraph11,Список уровня 2,Elenco Normale,Chapter10,Текст таблицы,EBRD List,AC List 01"/>
    <w:basedOn w:val="a"/>
    <w:link w:val="a4"/>
    <w:uiPriority w:val="34"/>
    <w:qFormat/>
    <w:rsid w:val="00825D74"/>
    <w:pPr>
      <w:spacing w:after="200" w:line="276" w:lineRule="auto"/>
      <w:ind w:left="720"/>
      <w:contextualSpacing/>
    </w:pPr>
    <w:rPr>
      <w:rFonts w:ascii="Calibri" w:eastAsia="Times New Roman" w:hAnsi="Calibri" w:cs="Times New Roman"/>
      <w:lang w:eastAsia="uk-UA"/>
    </w:rPr>
  </w:style>
  <w:style w:type="paragraph" w:customStyle="1" w:styleId="Standard">
    <w:name w:val="Standard"/>
    <w:rsid w:val="0052538E"/>
    <w:pPr>
      <w:tabs>
        <w:tab w:val="left" w:pos="708"/>
      </w:tabs>
      <w:suppressAutoHyphens/>
      <w:autoSpaceDN w:val="0"/>
      <w:textAlignment w:val="baseline"/>
    </w:pPr>
    <w:rPr>
      <w:rFonts w:ascii="Times New Roman" w:eastAsia="Times New Roman" w:hAnsi="Times New Roman" w:cs="Times New Roman"/>
      <w:kern w:val="3"/>
      <w:sz w:val="24"/>
      <w:szCs w:val="24"/>
      <w:lang w:val="ru-RU" w:eastAsia="ru-RU"/>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Знак Знак Знак Знак, Зн"/>
    <w:basedOn w:val="a"/>
    <w:link w:val="1"/>
    <w:uiPriority w:val="99"/>
    <w:qFormat/>
    <w:rsid w:val="00C461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Знак Знак Знак Знак Знак"/>
    <w:link w:val="a5"/>
    <w:uiPriority w:val="99"/>
    <w:rsid w:val="00C46160"/>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4115C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4115CD"/>
  </w:style>
  <w:style w:type="paragraph" w:styleId="a8">
    <w:name w:val="footer"/>
    <w:basedOn w:val="a"/>
    <w:link w:val="a9"/>
    <w:uiPriority w:val="99"/>
    <w:unhideWhenUsed/>
    <w:rsid w:val="004115C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4115CD"/>
  </w:style>
  <w:style w:type="character" w:customStyle="1" w:styleId="a4">
    <w:name w:val="Абзац списка Знак"/>
    <w:aliases w:val="название табл/рис Знак,заголовок 1.1 Знак,Bullet Number Знак,Bullet 1 Знак,Use Case List Paragraph Знак,lp1 Знак,List Paragraph1 Знак,lp11 Знак,List Paragraph11 Знак,Список уровня 2 Знак,Elenco Normale Знак,Chapter10 Знак"/>
    <w:link w:val="a3"/>
    <w:uiPriority w:val="34"/>
    <w:locked/>
    <w:rsid w:val="00E57F26"/>
    <w:rPr>
      <w:rFonts w:ascii="Calibri" w:eastAsia="Times New Roman" w:hAnsi="Calibri" w:cs="Times New Roman"/>
      <w:lang w:eastAsia="uk-UA"/>
    </w:rPr>
  </w:style>
  <w:style w:type="table" w:styleId="aa">
    <w:name w:val="Table Grid"/>
    <w:basedOn w:val="a1"/>
    <w:uiPriority w:val="39"/>
    <w:rsid w:val="00D36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58569">
      <w:bodyDiv w:val="1"/>
      <w:marLeft w:val="0"/>
      <w:marRight w:val="0"/>
      <w:marTop w:val="0"/>
      <w:marBottom w:val="0"/>
      <w:divBdr>
        <w:top w:val="none" w:sz="0" w:space="0" w:color="auto"/>
        <w:left w:val="none" w:sz="0" w:space="0" w:color="auto"/>
        <w:bottom w:val="none" w:sz="0" w:space="0" w:color="auto"/>
        <w:right w:val="none" w:sz="0" w:space="0" w:color="auto"/>
      </w:divBdr>
    </w:div>
    <w:div w:id="20719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648</Words>
  <Characters>3700</Characters>
  <Application>Microsoft Office Word</Application>
  <DocSecurity>0</DocSecurity>
  <Lines>30</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cp:revision>
  <dcterms:created xsi:type="dcterms:W3CDTF">2024-02-01T12:24:00Z</dcterms:created>
  <dcterms:modified xsi:type="dcterms:W3CDTF">2024-08-14T12:11:00Z</dcterms:modified>
</cp:coreProperties>
</file>