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2520C0" w14:textId="23FE2AE1" w:rsidR="00E57F26" w:rsidRPr="00C8665F" w:rsidRDefault="00E57F26" w:rsidP="00E57F26">
      <w:pPr>
        <w:spacing w:after="0" w:line="240" w:lineRule="auto"/>
        <w:jc w:val="center"/>
        <w:rPr>
          <w:rFonts w:ascii="Times New Roman" w:hAnsi="Times New Roman" w:cs="Times New Roman"/>
          <w:b/>
          <w:bCs/>
          <w:sz w:val="28"/>
          <w:szCs w:val="28"/>
        </w:rPr>
      </w:pPr>
      <w:r w:rsidRPr="00C8665F">
        <w:rPr>
          <w:rFonts w:ascii="Times New Roman" w:hAnsi="Times New Roman" w:cs="Times New Roman"/>
          <w:b/>
          <w:bCs/>
          <w:sz w:val="28"/>
          <w:szCs w:val="28"/>
        </w:rPr>
        <w:t xml:space="preserve">ОБҐРУНТУВАННЯ </w:t>
      </w:r>
    </w:p>
    <w:p w14:paraId="0D13A68A" w14:textId="6C74EFEC" w:rsidR="00A776D2" w:rsidRPr="00C8665F" w:rsidRDefault="00E57F26" w:rsidP="00E57F26">
      <w:pPr>
        <w:spacing w:after="0" w:line="240" w:lineRule="auto"/>
        <w:jc w:val="center"/>
        <w:rPr>
          <w:rFonts w:ascii="Times New Roman" w:hAnsi="Times New Roman" w:cs="Times New Roman"/>
          <w:sz w:val="28"/>
          <w:szCs w:val="28"/>
        </w:rPr>
      </w:pPr>
      <w:r w:rsidRPr="00C8665F">
        <w:rPr>
          <w:rFonts w:ascii="Times New Roman" w:hAnsi="Times New Roman" w:cs="Times New Roman"/>
          <w:sz w:val="28"/>
          <w:szCs w:val="28"/>
        </w:rPr>
        <w:t>технічних та якісних характеристик предмета закупівлі</w:t>
      </w:r>
    </w:p>
    <w:p w14:paraId="1E6A5160" w14:textId="05DB5E7A" w:rsidR="00E57F26" w:rsidRPr="00C8665F" w:rsidRDefault="00C8665F" w:rsidP="00E57F26">
      <w:pPr>
        <w:spacing w:after="0" w:line="240" w:lineRule="auto"/>
        <w:jc w:val="center"/>
        <w:rPr>
          <w:rFonts w:ascii="Times New Roman" w:hAnsi="Times New Roman" w:cs="Times New Roman"/>
          <w:b/>
          <w:bCs/>
          <w:sz w:val="28"/>
          <w:szCs w:val="28"/>
        </w:rPr>
      </w:pPr>
      <w:r w:rsidRPr="00C8665F">
        <w:rPr>
          <w:rFonts w:ascii="Times New Roman" w:hAnsi="Times New Roman" w:cs="Times New Roman"/>
          <w:b/>
          <w:bCs/>
          <w:sz w:val="28"/>
          <w:szCs w:val="28"/>
        </w:rPr>
        <w:t xml:space="preserve">Морква, цибуля ріпчаста, буряк столовий, томати, огірки, яблука, капуста, виноград, черешня, персики, абрикоси, полуниця </w:t>
      </w:r>
      <w:r w:rsidR="00E57F26" w:rsidRPr="00C8665F">
        <w:rPr>
          <w:rFonts w:ascii="Times New Roman" w:hAnsi="Times New Roman" w:cs="Times New Roman"/>
          <w:b/>
          <w:bCs/>
          <w:sz w:val="28"/>
          <w:szCs w:val="28"/>
        </w:rPr>
        <w:t xml:space="preserve">(ДК 021:2015: </w:t>
      </w:r>
      <w:r w:rsidRPr="00C8665F">
        <w:rPr>
          <w:rFonts w:ascii="Times New Roman" w:hAnsi="Times New Roman" w:cs="Times New Roman"/>
          <w:b/>
          <w:bCs/>
          <w:sz w:val="28"/>
          <w:szCs w:val="28"/>
        </w:rPr>
        <w:t>03220000-9: Овочі, фрукти та горіхи</w:t>
      </w:r>
      <w:r w:rsidR="00E57F26" w:rsidRPr="00C8665F">
        <w:rPr>
          <w:rFonts w:ascii="Times New Roman" w:hAnsi="Times New Roman" w:cs="Times New Roman"/>
          <w:b/>
          <w:bCs/>
          <w:sz w:val="28"/>
          <w:szCs w:val="28"/>
        </w:rPr>
        <w:t>)</w:t>
      </w:r>
    </w:p>
    <w:p w14:paraId="5190408D" w14:textId="77777777" w:rsidR="00E57F26" w:rsidRPr="00C8665F" w:rsidRDefault="00E57F26" w:rsidP="00C8665F">
      <w:pPr>
        <w:spacing w:after="0" w:line="240" w:lineRule="auto"/>
        <w:rPr>
          <w:rFonts w:ascii="Times New Roman" w:hAnsi="Times New Roman" w:cs="Times New Roman"/>
          <w:b/>
          <w:bCs/>
        </w:rPr>
      </w:pPr>
    </w:p>
    <w:p w14:paraId="4E8FBF6D" w14:textId="095B6EF0" w:rsidR="00E57F26" w:rsidRPr="00C8665F" w:rsidRDefault="00E57F26" w:rsidP="00E57F26">
      <w:pPr>
        <w:spacing w:after="0" w:line="240" w:lineRule="auto"/>
        <w:ind w:firstLine="567"/>
        <w:jc w:val="both"/>
        <w:rPr>
          <w:rFonts w:ascii="Times New Roman" w:hAnsi="Times New Roman" w:cs="Times New Roman"/>
          <w:b/>
          <w:bCs/>
        </w:rPr>
      </w:pPr>
      <w:r w:rsidRPr="00C8665F">
        <w:rPr>
          <w:rFonts w:ascii="Times New Roman" w:hAnsi="Times New Roman" w:cs="Times New Roman"/>
          <w:i/>
          <w:iCs/>
          <w:u w:val="single"/>
        </w:rPr>
        <w:t>Найменування, код ЄДРПОУ, місцезнаходження, категорія Замовника торгів</w:t>
      </w:r>
      <w:r w:rsidRPr="00C8665F">
        <w:rPr>
          <w:rFonts w:ascii="Times New Roman" w:hAnsi="Times New Roman" w:cs="Times New Roman"/>
          <w:i/>
          <w:iCs/>
        </w:rPr>
        <w:t>:</w:t>
      </w:r>
      <w:r w:rsidRPr="00C8665F">
        <w:rPr>
          <w:rFonts w:ascii="Times New Roman" w:hAnsi="Times New Roman" w:cs="Times New Roman"/>
          <w:b/>
          <w:bCs/>
        </w:rPr>
        <w:t xml:space="preserve"> Виноградівський психоневр­ологічний інтернат; 03190484; Україна, 32123, Хмельницька область, Ярмолинецький район, село Виноградівка; юридична особа, яка забезпечує потреби держави або територіальної громади </w:t>
      </w:r>
    </w:p>
    <w:p w14:paraId="22768FC2" w14:textId="77777777" w:rsidR="00E57F26" w:rsidRPr="00C8665F" w:rsidRDefault="00E57F26" w:rsidP="00E57F26">
      <w:pPr>
        <w:spacing w:after="0" w:line="240" w:lineRule="auto"/>
        <w:ind w:firstLine="567"/>
        <w:jc w:val="both"/>
        <w:rPr>
          <w:rFonts w:ascii="Times New Roman" w:hAnsi="Times New Roman" w:cs="Times New Roman"/>
          <w:b/>
          <w:bCs/>
        </w:rPr>
      </w:pPr>
    </w:p>
    <w:p w14:paraId="74453A4F" w14:textId="4D9A73BC" w:rsidR="00E57F26" w:rsidRPr="00C8665F" w:rsidRDefault="00E57F26" w:rsidP="00E57F26">
      <w:pPr>
        <w:spacing w:after="0" w:line="240" w:lineRule="auto"/>
        <w:ind w:firstLine="567"/>
        <w:jc w:val="both"/>
        <w:rPr>
          <w:rFonts w:ascii="Times New Roman" w:hAnsi="Times New Roman" w:cs="Times New Roman"/>
          <w:b/>
          <w:bCs/>
        </w:rPr>
      </w:pPr>
      <w:r w:rsidRPr="00C8665F">
        <w:rPr>
          <w:rFonts w:ascii="Times New Roman" w:hAnsi="Times New Roman" w:cs="Times New Roman"/>
          <w:i/>
          <w:iCs/>
          <w:u w:val="single"/>
        </w:rPr>
        <w:t>Назва предмету закупівлі</w:t>
      </w:r>
      <w:r w:rsidRPr="00C8665F">
        <w:rPr>
          <w:rFonts w:ascii="Times New Roman" w:hAnsi="Times New Roman" w:cs="Times New Roman"/>
          <w:i/>
          <w:iCs/>
        </w:rPr>
        <w:t>:</w:t>
      </w:r>
      <w:r w:rsidRPr="00C8665F">
        <w:rPr>
          <w:rFonts w:ascii="Times New Roman" w:hAnsi="Times New Roman" w:cs="Times New Roman"/>
          <w:b/>
          <w:bCs/>
        </w:rPr>
        <w:t xml:space="preserve"> </w:t>
      </w:r>
      <w:r w:rsidR="00C8665F" w:rsidRPr="00C8665F">
        <w:rPr>
          <w:rFonts w:ascii="Times New Roman" w:hAnsi="Times New Roman" w:cs="Times New Roman"/>
          <w:b/>
          <w:bCs/>
        </w:rPr>
        <w:t>Морква, цибуля ріпчаста, буряк столовий, томати, огірки, яблука, капуста, виноград, черешня, персики, абрикоси, полуниця (ДК 021:2015: 03220000-9: Овочі, фрукти та горіхи)</w:t>
      </w:r>
    </w:p>
    <w:p w14:paraId="6577B81B" w14:textId="77777777" w:rsidR="00E57F26" w:rsidRPr="00C8665F" w:rsidRDefault="00E57F26" w:rsidP="00E57F26">
      <w:pPr>
        <w:spacing w:after="0" w:line="240" w:lineRule="auto"/>
        <w:ind w:firstLine="567"/>
        <w:jc w:val="both"/>
        <w:rPr>
          <w:rFonts w:ascii="Times New Roman" w:hAnsi="Times New Roman" w:cs="Times New Roman"/>
          <w:b/>
          <w:bCs/>
        </w:rPr>
      </w:pPr>
    </w:p>
    <w:p w14:paraId="1DE1306F" w14:textId="77777777" w:rsidR="00C8665F" w:rsidRPr="00C8665F" w:rsidRDefault="00E57F26" w:rsidP="00C8665F">
      <w:pPr>
        <w:spacing w:after="0" w:line="240" w:lineRule="auto"/>
        <w:ind w:firstLine="567"/>
        <w:jc w:val="both"/>
        <w:rPr>
          <w:rFonts w:ascii="Times New Roman" w:hAnsi="Times New Roman" w:cs="Times New Roman"/>
          <w:b/>
          <w:bCs/>
        </w:rPr>
      </w:pPr>
      <w:r w:rsidRPr="00C8665F">
        <w:rPr>
          <w:rFonts w:ascii="Times New Roman" w:hAnsi="Times New Roman" w:cs="Times New Roman"/>
          <w:i/>
          <w:iCs/>
          <w:u w:val="single"/>
        </w:rPr>
        <w:t>Кількість</w:t>
      </w:r>
      <w:r w:rsidRPr="00C8665F">
        <w:rPr>
          <w:rFonts w:ascii="Times New Roman" w:hAnsi="Times New Roman" w:cs="Times New Roman"/>
        </w:rPr>
        <w:t>:</w:t>
      </w:r>
      <w:r w:rsidRPr="00C8665F">
        <w:rPr>
          <w:rFonts w:ascii="Times New Roman" w:hAnsi="Times New Roman" w:cs="Times New Roman"/>
          <w:b/>
          <w:bCs/>
        </w:rPr>
        <w:t xml:space="preserve"> </w:t>
      </w:r>
      <w:r w:rsidR="00C8665F" w:rsidRPr="00C8665F">
        <w:rPr>
          <w:rFonts w:ascii="Times New Roman" w:hAnsi="Times New Roman" w:cs="Times New Roman"/>
          <w:b/>
          <w:bCs/>
        </w:rPr>
        <w:t>Морква – 4000 кг.,</w:t>
      </w:r>
    </w:p>
    <w:p w14:paraId="630BC7F9" w14:textId="77777777" w:rsidR="00C8665F" w:rsidRPr="00C8665F" w:rsidRDefault="00C8665F" w:rsidP="00C8665F">
      <w:pPr>
        <w:spacing w:after="0" w:line="240" w:lineRule="auto"/>
        <w:ind w:firstLine="567"/>
        <w:jc w:val="both"/>
        <w:rPr>
          <w:rFonts w:ascii="Times New Roman" w:hAnsi="Times New Roman" w:cs="Times New Roman"/>
          <w:b/>
          <w:bCs/>
        </w:rPr>
      </w:pPr>
      <w:r w:rsidRPr="00C8665F">
        <w:rPr>
          <w:rFonts w:ascii="Times New Roman" w:hAnsi="Times New Roman" w:cs="Times New Roman"/>
          <w:b/>
          <w:bCs/>
        </w:rPr>
        <w:t>Цибуля ріпчаста – 4000 кг.,</w:t>
      </w:r>
    </w:p>
    <w:p w14:paraId="56037765" w14:textId="77777777" w:rsidR="00C8665F" w:rsidRPr="00C8665F" w:rsidRDefault="00C8665F" w:rsidP="00C8665F">
      <w:pPr>
        <w:spacing w:after="0" w:line="240" w:lineRule="auto"/>
        <w:ind w:firstLine="567"/>
        <w:jc w:val="both"/>
        <w:rPr>
          <w:rFonts w:ascii="Times New Roman" w:hAnsi="Times New Roman" w:cs="Times New Roman"/>
          <w:b/>
          <w:bCs/>
        </w:rPr>
      </w:pPr>
      <w:r w:rsidRPr="00C8665F">
        <w:rPr>
          <w:rFonts w:ascii="Times New Roman" w:hAnsi="Times New Roman" w:cs="Times New Roman"/>
          <w:b/>
          <w:bCs/>
        </w:rPr>
        <w:t>Буряк столовий – 5000 кг.,</w:t>
      </w:r>
    </w:p>
    <w:p w14:paraId="5E0832A9" w14:textId="77777777" w:rsidR="00C8665F" w:rsidRPr="00C8665F" w:rsidRDefault="00C8665F" w:rsidP="00C8665F">
      <w:pPr>
        <w:spacing w:after="0" w:line="240" w:lineRule="auto"/>
        <w:ind w:firstLine="567"/>
        <w:jc w:val="both"/>
        <w:rPr>
          <w:rFonts w:ascii="Times New Roman" w:hAnsi="Times New Roman" w:cs="Times New Roman"/>
          <w:b/>
          <w:bCs/>
        </w:rPr>
      </w:pPr>
      <w:r w:rsidRPr="00C8665F">
        <w:rPr>
          <w:rFonts w:ascii="Times New Roman" w:hAnsi="Times New Roman" w:cs="Times New Roman"/>
          <w:b/>
          <w:bCs/>
        </w:rPr>
        <w:t>Томати – 3000 кг.,</w:t>
      </w:r>
    </w:p>
    <w:p w14:paraId="7B8C567B" w14:textId="77777777" w:rsidR="00C8665F" w:rsidRPr="00C8665F" w:rsidRDefault="00C8665F" w:rsidP="00C8665F">
      <w:pPr>
        <w:spacing w:after="0" w:line="240" w:lineRule="auto"/>
        <w:ind w:firstLine="567"/>
        <w:jc w:val="both"/>
        <w:rPr>
          <w:rFonts w:ascii="Times New Roman" w:hAnsi="Times New Roman" w:cs="Times New Roman"/>
          <w:b/>
          <w:bCs/>
        </w:rPr>
      </w:pPr>
      <w:r w:rsidRPr="00C8665F">
        <w:rPr>
          <w:rFonts w:ascii="Times New Roman" w:hAnsi="Times New Roman" w:cs="Times New Roman"/>
          <w:b/>
          <w:bCs/>
        </w:rPr>
        <w:t>Огірки – 4000 кг.,</w:t>
      </w:r>
    </w:p>
    <w:p w14:paraId="51DEABC3" w14:textId="77777777" w:rsidR="00C8665F" w:rsidRPr="00C8665F" w:rsidRDefault="00C8665F" w:rsidP="00C8665F">
      <w:pPr>
        <w:spacing w:after="0" w:line="240" w:lineRule="auto"/>
        <w:ind w:firstLine="567"/>
        <w:jc w:val="both"/>
        <w:rPr>
          <w:rFonts w:ascii="Times New Roman" w:hAnsi="Times New Roman" w:cs="Times New Roman"/>
          <w:b/>
          <w:bCs/>
        </w:rPr>
      </w:pPr>
      <w:r w:rsidRPr="00C8665F">
        <w:rPr>
          <w:rFonts w:ascii="Times New Roman" w:hAnsi="Times New Roman" w:cs="Times New Roman"/>
          <w:b/>
          <w:bCs/>
        </w:rPr>
        <w:t>Яблука – 6000 кг.,</w:t>
      </w:r>
    </w:p>
    <w:p w14:paraId="66703413" w14:textId="77777777" w:rsidR="00C8665F" w:rsidRPr="00C8665F" w:rsidRDefault="00C8665F" w:rsidP="00C8665F">
      <w:pPr>
        <w:spacing w:after="0" w:line="240" w:lineRule="auto"/>
        <w:ind w:firstLine="567"/>
        <w:jc w:val="both"/>
        <w:rPr>
          <w:rFonts w:ascii="Times New Roman" w:hAnsi="Times New Roman" w:cs="Times New Roman"/>
          <w:b/>
          <w:bCs/>
        </w:rPr>
      </w:pPr>
      <w:r w:rsidRPr="00C8665F">
        <w:rPr>
          <w:rFonts w:ascii="Times New Roman" w:hAnsi="Times New Roman" w:cs="Times New Roman"/>
          <w:b/>
          <w:bCs/>
        </w:rPr>
        <w:t>Капуста – 9000 кг.,</w:t>
      </w:r>
    </w:p>
    <w:p w14:paraId="798AADBE" w14:textId="77777777" w:rsidR="00C8665F" w:rsidRPr="00C8665F" w:rsidRDefault="00C8665F" w:rsidP="00C8665F">
      <w:pPr>
        <w:spacing w:after="0" w:line="240" w:lineRule="auto"/>
        <w:ind w:firstLine="567"/>
        <w:jc w:val="both"/>
        <w:rPr>
          <w:rFonts w:ascii="Times New Roman" w:hAnsi="Times New Roman" w:cs="Times New Roman"/>
          <w:b/>
          <w:bCs/>
        </w:rPr>
      </w:pPr>
      <w:r w:rsidRPr="00C8665F">
        <w:rPr>
          <w:rFonts w:ascii="Times New Roman" w:hAnsi="Times New Roman" w:cs="Times New Roman"/>
          <w:b/>
          <w:bCs/>
        </w:rPr>
        <w:t>Виноград – 120 кг.,</w:t>
      </w:r>
    </w:p>
    <w:p w14:paraId="583840FE" w14:textId="77777777" w:rsidR="00C8665F" w:rsidRPr="00C8665F" w:rsidRDefault="00C8665F" w:rsidP="00C8665F">
      <w:pPr>
        <w:spacing w:after="0" w:line="240" w:lineRule="auto"/>
        <w:ind w:firstLine="567"/>
        <w:jc w:val="both"/>
        <w:rPr>
          <w:rFonts w:ascii="Times New Roman" w:hAnsi="Times New Roman" w:cs="Times New Roman"/>
          <w:b/>
          <w:bCs/>
        </w:rPr>
      </w:pPr>
      <w:r w:rsidRPr="00C8665F">
        <w:rPr>
          <w:rFonts w:ascii="Times New Roman" w:hAnsi="Times New Roman" w:cs="Times New Roman"/>
          <w:b/>
          <w:bCs/>
        </w:rPr>
        <w:t>Черешня – 120 кг.,</w:t>
      </w:r>
    </w:p>
    <w:p w14:paraId="01222A91" w14:textId="77777777" w:rsidR="00C8665F" w:rsidRPr="00C8665F" w:rsidRDefault="00C8665F" w:rsidP="00C8665F">
      <w:pPr>
        <w:spacing w:after="0" w:line="240" w:lineRule="auto"/>
        <w:ind w:firstLine="567"/>
        <w:jc w:val="both"/>
        <w:rPr>
          <w:rFonts w:ascii="Times New Roman" w:hAnsi="Times New Roman" w:cs="Times New Roman"/>
          <w:b/>
          <w:bCs/>
        </w:rPr>
      </w:pPr>
      <w:r w:rsidRPr="00C8665F">
        <w:rPr>
          <w:rFonts w:ascii="Times New Roman" w:hAnsi="Times New Roman" w:cs="Times New Roman"/>
          <w:b/>
          <w:bCs/>
        </w:rPr>
        <w:t>Персики – 120 кг.,</w:t>
      </w:r>
    </w:p>
    <w:p w14:paraId="16C7AB6F" w14:textId="77777777" w:rsidR="00C8665F" w:rsidRPr="00C8665F" w:rsidRDefault="00C8665F" w:rsidP="00C8665F">
      <w:pPr>
        <w:spacing w:after="0" w:line="240" w:lineRule="auto"/>
        <w:ind w:firstLine="567"/>
        <w:jc w:val="both"/>
        <w:rPr>
          <w:rFonts w:ascii="Times New Roman" w:hAnsi="Times New Roman" w:cs="Times New Roman"/>
          <w:b/>
          <w:bCs/>
        </w:rPr>
      </w:pPr>
      <w:r w:rsidRPr="00C8665F">
        <w:rPr>
          <w:rFonts w:ascii="Times New Roman" w:hAnsi="Times New Roman" w:cs="Times New Roman"/>
          <w:b/>
          <w:bCs/>
        </w:rPr>
        <w:t>Абрикоси – 120 кг.,</w:t>
      </w:r>
    </w:p>
    <w:p w14:paraId="4DB01AD5" w14:textId="326FA2E3" w:rsidR="00E57F26" w:rsidRPr="00C8665F" w:rsidRDefault="00C8665F" w:rsidP="00C8665F">
      <w:pPr>
        <w:spacing w:after="0" w:line="240" w:lineRule="auto"/>
        <w:ind w:firstLine="567"/>
        <w:jc w:val="both"/>
        <w:rPr>
          <w:rFonts w:ascii="Times New Roman" w:hAnsi="Times New Roman" w:cs="Times New Roman"/>
          <w:b/>
          <w:bCs/>
        </w:rPr>
      </w:pPr>
      <w:r w:rsidRPr="00C8665F">
        <w:rPr>
          <w:rFonts w:ascii="Times New Roman" w:hAnsi="Times New Roman" w:cs="Times New Roman"/>
          <w:b/>
          <w:bCs/>
        </w:rPr>
        <w:t>Полуниця – 120 кг.</w:t>
      </w:r>
    </w:p>
    <w:p w14:paraId="1BF63C2D" w14:textId="77777777" w:rsidR="00E57F26" w:rsidRPr="00C8665F" w:rsidRDefault="00E57F26" w:rsidP="00E57F26">
      <w:pPr>
        <w:spacing w:after="0" w:line="240" w:lineRule="auto"/>
        <w:ind w:firstLine="567"/>
        <w:jc w:val="both"/>
        <w:rPr>
          <w:rFonts w:ascii="Times New Roman" w:hAnsi="Times New Roman" w:cs="Times New Roman"/>
          <w:b/>
          <w:bCs/>
        </w:rPr>
      </w:pPr>
    </w:p>
    <w:p w14:paraId="59B45604" w14:textId="493EB273" w:rsidR="00E57F26" w:rsidRPr="00C8665F" w:rsidRDefault="00E57F26" w:rsidP="00E57F26">
      <w:pPr>
        <w:spacing w:after="0" w:line="240" w:lineRule="auto"/>
        <w:ind w:firstLine="567"/>
        <w:jc w:val="both"/>
        <w:rPr>
          <w:rFonts w:ascii="Times New Roman" w:hAnsi="Times New Roman" w:cs="Times New Roman"/>
          <w:b/>
          <w:bCs/>
        </w:rPr>
      </w:pPr>
      <w:r w:rsidRPr="00C8665F">
        <w:rPr>
          <w:rFonts w:ascii="Times New Roman" w:hAnsi="Times New Roman" w:cs="Times New Roman"/>
          <w:i/>
          <w:iCs/>
          <w:u w:val="single"/>
        </w:rPr>
        <w:t>Вид закупівлі, посилання на закупівлю</w:t>
      </w:r>
      <w:r w:rsidRPr="00C8665F">
        <w:rPr>
          <w:rFonts w:ascii="Times New Roman" w:hAnsi="Times New Roman" w:cs="Times New Roman"/>
          <w:i/>
          <w:iCs/>
        </w:rPr>
        <w:t>:</w:t>
      </w:r>
      <w:r w:rsidRPr="00C8665F">
        <w:rPr>
          <w:rFonts w:ascii="Times New Roman" w:hAnsi="Times New Roman" w:cs="Times New Roman"/>
          <w:b/>
          <w:bCs/>
        </w:rPr>
        <w:t xml:space="preserve"> Відкриті торги (відповідно до постанови КМУ 1178), </w:t>
      </w:r>
      <w:r w:rsidR="00C8665F" w:rsidRPr="00C8665F">
        <w:rPr>
          <w:rFonts w:ascii="Times New Roman" w:hAnsi="Times New Roman" w:cs="Times New Roman"/>
          <w:b/>
          <w:bCs/>
        </w:rPr>
        <w:t>UA-2024-02-28-010200-a.</w:t>
      </w:r>
    </w:p>
    <w:p w14:paraId="2A11C8A1" w14:textId="77777777" w:rsidR="00E57F26" w:rsidRPr="00C8665F" w:rsidRDefault="00E57F26" w:rsidP="00E57F26">
      <w:pPr>
        <w:spacing w:after="0" w:line="240" w:lineRule="auto"/>
        <w:ind w:firstLine="567"/>
        <w:jc w:val="both"/>
        <w:rPr>
          <w:rFonts w:ascii="Times New Roman" w:hAnsi="Times New Roman" w:cs="Times New Roman"/>
          <w:b/>
          <w:bCs/>
        </w:rPr>
      </w:pPr>
    </w:p>
    <w:p w14:paraId="41CBDFAC" w14:textId="10793160" w:rsidR="00E57F26" w:rsidRPr="00C8665F" w:rsidRDefault="00E57F26" w:rsidP="00E57F26">
      <w:pPr>
        <w:spacing w:after="0" w:line="240" w:lineRule="auto"/>
        <w:ind w:firstLine="567"/>
        <w:jc w:val="both"/>
        <w:rPr>
          <w:rFonts w:ascii="Times New Roman" w:hAnsi="Times New Roman" w:cs="Times New Roman"/>
          <w:b/>
          <w:bCs/>
        </w:rPr>
      </w:pPr>
      <w:r w:rsidRPr="00C8665F">
        <w:rPr>
          <w:rFonts w:ascii="Times New Roman" w:hAnsi="Times New Roman" w:cs="Times New Roman"/>
          <w:i/>
          <w:iCs/>
          <w:u w:val="single"/>
        </w:rPr>
        <w:t>Очікувана вартість та обґрунтування очікуваної вартості предмета закупівлі</w:t>
      </w:r>
      <w:r w:rsidRPr="00C8665F">
        <w:rPr>
          <w:rFonts w:ascii="Times New Roman" w:hAnsi="Times New Roman" w:cs="Times New Roman"/>
          <w:i/>
          <w:iCs/>
        </w:rPr>
        <w:t xml:space="preserve">: </w:t>
      </w:r>
      <w:r w:rsidR="00C8665F" w:rsidRPr="00C8665F">
        <w:rPr>
          <w:rFonts w:ascii="Times New Roman" w:hAnsi="Times New Roman" w:cs="Times New Roman"/>
          <w:b/>
          <w:bCs/>
        </w:rPr>
        <w:t xml:space="preserve">628 200,00 </w:t>
      </w:r>
      <w:r w:rsidRPr="00C8665F">
        <w:rPr>
          <w:rFonts w:ascii="Times New Roman" w:hAnsi="Times New Roman" w:cs="Times New Roman"/>
          <w:b/>
          <w:bCs/>
        </w:rPr>
        <w:t>грн. з ПДВ. Розрахунок очікуваної вартості проведено відповідно до Методики визначення очікуваної вартості предмета закупівлі, що затверджена наказом Міністерства розвитку економіки, торгівлі та сільського господарства України 18.02.2020  № 275</w:t>
      </w:r>
    </w:p>
    <w:p w14:paraId="206C92BE" w14:textId="77777777" w:rsidR="00E57F26" w:rsidRPr="00C8665F" w:rsidRDefault="00E57F26" w:rsidP="00E57F26">
      <w:pPr>
        <w:spacing w:after="0" w:line="240" w:lineRule="auto"/>
        <w:ind w:firstLine="567"/>
        <w:jc w:val="both"/>
        <w:rPr>
          <w:rFonts w:ascii="Times New Roman" w:hAnsi="Times New Roman" w:cs="Times New Roman"/>
          <w:b/>
          <w:bCs/>
        </w:rPr>
      </w:pPr>
    </w:p>
    <w:p w14:paraId="726E8BC0" w14:textId="42AD7C08" w:rsidR="00C0206F" w:rsidRPr="000E602C" w:rsidRDefault="00C0206F" w:rsidP="00E57F26">
      <w:pPr>
        <w:spacing w:after="0" w:line="240" w:lineRule="auto"/>
        <w:ind w:firstLine="567"/>
        <w:jc w:val="both"/>
        <w:rPr>
          <w:rFonts w:ascii="Times New Roman" w:hAnsi="Times New Roman" w:cs="Times New Roman"/>
          <w:bCs/>
          <w:color w:val="000000" w:themeColor="text1"/>
          <w:lang w:val="ru-RU"/>
        </w:rPr>
      </w:pPr>
      <w:r w:rsidRPr="00C8665F">
        <w:rPr>
          <w:rFonts w:ascii="Times New Roman" w:hAnsi="Times New Roman" w:cs="Times New Roman"/>
          <w:i/>
          <w:iCs/>
        </w:rPr>
        <w:t>Розмір бюджетного призначення відповідно до кошторису на 2024 рік:</w:t>
      </w:r>
      <w:r w:rsidRPr="00C8665F">
        <w:rPr>
          <w:rFonts w:ascii="Times New Roman" w:hAnsi="Times New Roman" w:cs="Times New Roman"/>
          <w:b/>
          <w:bCs/>
        </w:rPr>
        <w:t xml:space="preserve"> </w:t>
      </w:r>
      <w:r w:rsidR="000E602C" w:rsidRPr="000E602C">
        <w:rPr>
          <w:rFonts w:ascii="Times New Roman" w:hAnsi="Times New Roman" w:cs="Times New Roman"/>
          <w:bCs/>
          <w:color w:val="000000" w:themeColor="text1"/>
          <w:lang w:val="ru-RU"/>
        </w:rPr>
        <w:t>567 200,00</w:t>
      </w:r>
      <w:bookmarkStart w:id="0" w:name="_GoBack"/>
      <w:bookmarkEnd w:id="0"/>
    </w:p>
    <w:p w14:paraId="57E36C5A" w14:textId="77777777" w:rsidR="00C0206F" w:rsidRPr="00C8665F" w:rsidRDefault="00C0206F" w:rsidP="00E57F26">
      <w:pPr>
        <w:spacing w:after="0" w:line="240" w:lineRule="auto"/>
        <w:ind w:firstLine="567"/>
        <w:jc w:val="both"/>
        <w:rPr>
          <w:rFonts w:ascii="Times New Roman" w:hAnsi="Times New Roman" w:cs="Times New Roman"/>
          <w:b/>
          <w:bCs/>
        </w:rPr>
      </w:pPr>
    </w:p>
    <w:p w14:paraId="1C675A5E" w14:textId="62A329CF" w:rsidR="00C0206F" w:rsidRPr="00E04BAD" w:rsidRDefault="00E57F26" w:rsidP="00E04BAD">
      <w:pPr>
        <w:spacing w:after="0" w:line="240" w:lineRule="auto"/>
        <w:ind w:firstLine="567"/>
        <w:jc w:val="both"/>
        <w:rPr>
          <w:rFonts w:ascii="Times New Roman" w:hAnsi="Times New Roman" w:cs="Times New Roman"/>
        </w:rPr>
      </w:pPr>
      <w:r w:rsidRPr="00C8665F">
        <w:rPr>
          <w:rFonts w:ascii="Times New Roman" w:hAnsi="Times New Roman" w:cs="Times New Roman"/>
          <w:i/>
          <w:iCs/>
          <w:u w:val="single"/>
        </w:rPr>
        <w:t>Обґрунтування технічних та якісних характеристик предмета закупівлі</w:t>
      </w:r>
      <w:r w:rsidRPr="00C8665F">
        <w:rPr>
          <w:rFonts w:ascii="Times New Roman" w:hAnsi="Times New Roman" w:cs="Times New Roman"/>
          <w:i/>
          <w:iCs/>
        </w:rPr>
        <w:t>:</w:t>
      </w:r>
    </w:p>
    <w:p w14:paraId="3B20E1AD" w14:textId="165F2551" w:rsidR="00E04BAD" w:rsidRPr="00E04BAD" w:rsidRDefault="00E04BAD" w:rsidP="00C8665F">
      <w:pPr>
        <w:spacing w:after="0" w:line="240" w:lineRule="auto"/>
        <w:contextualSpacing/>
        <w:jc w:val="both"/>
        <w:rPr>
          <w:rFonts w:ascii="Times New Roman" w:hAnsi="Times New Roman" w:cs="Times New Roman"/>
          <w:b/>
          <w:bCs/>
        </w:rPr>
      </w:pPr>
      <w:r w:rsidRPr="00C8665F">
        <w:rPr>
          <w:rFonts w:ascii="Times New Roman" w:eastAsia="Calibri" w:hAnsi="Times New Roman" w:cs="Times New Roman"/>
          <w:b/>
          <w:bCs/>
        </w:rPr>
        <w:t xml:space="preserve">І. </w:t>
      </w:r>
      <w:r>
        <w:rPr>
          <w:rFonts w:ascii="Times New Roman" w:hAnsi="Times New Roman" w:cs="Times New Roman"/>
          <w:b/>
          <w:bCs/>
          <w:u w:val="single"/>
        </w:rPr>
        <w:t>ЗАГАЛЬНІ ВИМОГИ</w:t>
      </w:r>
      <w:r w:rsidRPr="00C8665F">
        <w:rPr>
          <w:rFonts w:ascii="Times New Roman" w:hAnsi="Times New Roman" w:cs="Times New Roman"/>
          <w:b/>
          <w:bCs/>
        </w:rPr>
        <w:t xml:space="preserve">: </w:t>
      </w:r>
    </w:p>
    <w:p w14:paraId="7A7A1407" w14:textId="476CFC89" w:rsidR="00C8665F" w:rsidRPr="00C8665F" w:rsidRDefault="00C8665F" w:rsidP="00C8665F">
      <w:pPr>
        <w:spacing w:after="0" w:line="240" w:lineRule="auto"/>
        <w:contextualSpacing/>
        <w:jc w:val="both"/>
        <w:rPr>
          <w:rFonts w:ascii="Times New Roman" w:hAnsi="Times New Roman" w:cs="Times New Roman"/>
        </w:rPr>
      </w:pPr>
      <w:r w:rsidRPr="00C8665F">
        <w:rPr>
          <w:rFonts w:ascii="Times New Roman" w:hAnsi="Times New Roman" w:cs="Times New Roman"/>
        </w:rPr>
        <w:t xml:space="preserve">1. Строки постачання: </w:t>
      </w:r>
      <w:r w:rsidRPr="00C8665F">
        <w:rPr>
          <w:rFonts w:ascii="Times New Roman" w:hAnsi="Times New Roman" w:cs="Times New Roman"/>
          <w:b/>
        </w:rPr>
        <w:t>до 31.12.2024 року (включно).</w:t>
      </w:r>
      <w:r w:rsidRPr="00C8665F">
        <w:rPr>
          <w:rFonts w:ascii="Times New Roman" w:hAnsi="Times New Roman" w:cs="Times New Roman"/>
        </w:rPr>
        <w:t xml:space="preserve"> Постачання товару здійснюється протягом 2-х (двох) робочих днів з моменту подання замовником заявки на поставку товару (заявка може бути передана засобами </w:t>
      </w:r>
      <w:r w:rsidRPr="00C8665F">
        <w:rPr>
          <w:rFonts w:ascii="Times New Roman" w:hAnsi="Times New Roman" w:cs="Times New Roman"/>
          <w:shd w:val="clear" w:color="auto" w:fill="FFFFFF"/>
        </w:rPr>
        <w:t xml:space="preserve"> телефонного зв’язку, шляхом листування, по електронній пошті, ін.).</w:t>
      </w:r>
    </w:p>
    <w:p w14:paraId="385F4582" w14:textId="77777777" w:rsidR="00C8665F" w:rsidRPr="00C8665F" w:rsidRDefault="00C8665F" w:rsidP="00C8665F">
      <w:pPr>
        <w:spacing w:after="0" w:line="240" w:lineRule="auto"/>
        <w:contextualSpacing/>
        <w:jc w:val="both"/>
        <w:rPr>
          <w:rFonts w:ascii="Times New Roman" w:hAnsi="Times New Roman" w:cs="Times New Roman"/>
          <w:b/>
        </w:rPr>
      </w:pPr>
      <w:r w:rsidRPr="00C8665F">
        <w:rPr>
          <w:rFonts w:ascii="Times New Roman" w:hAnsi="Times New Roman" w:cs="Times New Roman"/>
        </w:rPr>
        <w:t>2. Місце постачання товару:</w:t>
      </w:r>
      <w:r w:rsidRPr="00C8665F">
        <w:rPr>
          <w:rFonts w:ascii="Times New Roman" w:hAnsi="Times New Roman" w:cs="Times New Roman"/>
          <w:b/>
        </w:rPr>
        <w:t xml:space="preserve"> </w:t>
      </w:r>
      <w:r w:rsidRPr="00C8665F">
        <w:rPr>
          <w:rFonts w:ascii="Times New Roman" w:hAnsi="Times New Roman" w:cs="Times New Roman"/>
          <w:b/>
          <w:color w:val="000000"/>
          <w:lang w:val="ru-RU"/>
        </w:rPr>
        <w:t>32123, вул. Центральна, 15А, с. Виноградівка, Хмельницький район, Хмельницької області</w:t>
      </w:r>
      <w:r w:rsidRPr="00C8665F">
        <w:rPr>
          <w:rFonts w:ascii="Times New Roman" w:hAnsi="Times New Roman" w:cs="Times New Roman"/>
          <w:b/>
        </w:rPr>
        <w:t xml:space="preserve"> </w:t>
      </w:r>
    </w:p>
    <w:p w14:paraId="39FA5488" w14:textId="036B5372" w:rsidR="00C8665F" w:rsidRPr="00C8665F" w:rsidRDefault="00C8665F" w:rsidP="00C8665F">
      <w:pPr>
        <w:spacing w:after="0" w:line="240" w:lineRule="auto"/>
        <w:contextualSpacing/>
        <w:jc w:val="both"/>
        <w:rPr>
          <w:rFonts w:ascii="Times New Roman" w:hAnsi="Times New Roman" w:cs="Times New Roman"/>
          <w:lang w:eastAsia="zh-CN"/>
        </w:rPr>
      </w:pPr>
      <w:r w:rsidRPr="00C8665F">
        <w:rPr>
          <w:rFonts w:ascii="Times New Roman" w:hAnsi="Times New Roman" w:cs="Times New Roman"/>
        </w:rPr>
        <w:t xml:space="preserve">3. </w:t>
      </w:r>
      <w:r w:rsidR="00E04BAD">
        <w:rPr>
          <w:rFonts w:ascii="Times New Roman" w:hAnsi="Times New Roman" w:cs="Times New Roman"/>
          <w:lang w:eastAsia="zh-CN"/>
        </w:rPr>
        <w:t>Постачальник</w:t>
      </w:r>
      <w:r w:rsidRPr="00C8665F">
        <w:rPr>
          <w:rFonts w:ascii="Times New Roman" w:hAnsi="Times New Roman" w:cs="Times New Roman"/>
          <w:lang w:eastAsia="zh-CN"/>
        </w:rPr>
        <w:t xml:space="preserve"> визначає ціну на товар, який він пропонує поставити за Договором, з урахуванням податків і зборів, що сплачуються або мають бути сплачені, а також витрат на страхування, транспортування, завантажування, розвантажування та інших витрат, визначених законодавством.</w:t>
      </w:r>
    </w:p>
    <w:p w14:paraId="681B72CE" w14:textId="06D0D41B" w:rsidR="00C8665F" w:rsidRPr="00C8665F" w:rsidRDefault="00C8665F" w:rsidP="00C8665F">
      <w:pPr>
        <w:spacing w:after="0" w:line="240" w:lineRule="auto"/>
        <w:contextualSpacing/>
        <w:jc w:val="both"/>
        <w:rPr>
          <w:rFonts w:ascii="Times New Roman" w:hAnsi="Times New Roman" w:cs="Times New Roman"/>
          <w:lang w:eastAsia="zh-CN"/>
        </w:rPr>
      </w:pPr>
      <w:r w:rsidRPr="00C8665F">
        <w:rPr>
          <w:rFonts w:ascii="Times New Roman" w:hAnsi="Times New Roman" w:cs="Times New Roman"/>
        </w:rPr>
        <w:t>4.</w:t>
      </w:r>
      <w:r w:rsidRPr="00C8665F">
        <w:rPr>
          <w:rFonts w:ascii="Times New Roman" w:hAnsi="Times New Roman" w:cs="Times New Roman"/>
          <w:lang w:eastAsia="zh-CN"/>
        </w:rPr>
        <w:t xml:space="preserve"> Доставка товару та розвантаження здійснюється за рахунок Постачальника.</w:t>
      </w:r>
    </w:p>
    <w:p w14:paraId="0010327D" w14:textId="77777777" w:rsidR="00C8665F" w:rsidRPr="00C8665F" w:rsidRDefault="00C8665F" w:rsidP="00C8665F">
      <w:pPr>
        <w:spacing w:after="0" w:line="240" w:lineRule="auto"/>
        <w:contextualSpacing/>
        <w:jc w:val="both"/>
        <w:rPr>
          <w:rFonts w:ascii="Times New Roman" w:hAnsi="Times New Roman" w:cs="Times New Roman"/>
          <w:b/>
          <w:bCs/>
        </w:rPr>
      </w:pPr>
      <w:r w:rsidRPr="00C8665F">
        <w:rPr>
          <w:rFonts w:ascii="Times New Roman" w:eastAsia="Calibri" w:hAnsi="Times New Roman" w:cs="Times New Roman"/>
          <w:b/>
          <w:bCs/>
        </w:rPr>
        <w:t xml:space="preserve">ІІ. </w:t>
      </w:r>
      <w:r w:rsidRPr="00C8665F">
        <w:rPr>
          <w:rFonts w:ascii="Times New Roman" w:hAnsi="Times New Roman" w:cs="Times New Roman"/>
          <w:b/>
          <w:bCs/>
          <w:u w:val="single"/>
        </w:rPr>
        <w:t>ТЕХНІЧНІ ВИМОГИ</w:t>
      </w:r>
      <w:r w:rsidRPr="00C8665F">
        <w:rPr>
          <w:rFonts w:ascii="Times New Roman" w:hAnsi="Times New Roman" w:cs="Times New Roman"/>
          <w:b/>
          <w:bCs/>
        </w:rPr>
        <w:t xml:space="preserve">: </w:t>
      </w:r>
    </w:p>
    <w:p w14:paraId="086D9D3C" w14:textId="77777777" w:rsidR="00C8665F" w:rsidRPr="00C8665F" w:rsidRDefault="00C8665F" w:rsidP="00E04BAD">
      <w:pPr>
        <w:pStyle w:val="Standard"/>
        <w:spacing w:after="0" w:line="240" w:lineRule="auto"/>
        <w:contextualSpacing/>
        <w:jc w:val="both"/>
        <w:rPr>
          <w:sz w:val="22"/>
          <w:szCs w:val="22"/>
          <w:lang w:val="uk-UA" w:eastAsia="zh-CN"/>
        </w:rPr>
      </w:pPr>
      <w:r w:rsidRPr="00C8665F">
        <w:rPr>
          <w:sz w:val="22"/>
          <w:szCs w:val="22"/>
          <w:lang w:val="uk-UA" w:eastAsia="zh-CN"/>
        </w:rPr>
        <w:t xml:space="preserve">1. Товар має відповідати вимогам Закону України  «Про основні принципи та вимоги до безпечності та якості харчових продуктів» від 23.12.1997 року № 771/97-ВР  (зі  змінами). </w:t>
      </w:r>
    </w:p>
    <w:p w14:paraId="7035C6A2" w14:textId="5B274E45" w:rsidR="00C8665F" w:rsidRPr="00C8665F" w:rsidRDefault="00C8665F" w:rsidP="00C8665F">
      <w:pPr>
        <w:pStyle w:val="Standard"/>
        <w:spacing w:after="0" w:line="240" w:lineRule="auto"/>
        <w:contextualSpacing/>
        <w:jc w:val="both"/>
        <w:rPr>
          <w:sz w:val="22"/>
          <w:szCs w:val="22"/>
          <w:lang w:val="uk-UA" w:eastAsia="zh-CN"/>
        </w:rPr>
      </w:pPr>
      <w:r w:rsidRPr="00C8665F">
        <w:rPr>
          <w:sz w:val="22"/>
          <w:szCs w:val="22"/>
          <w:lang w:val="uk-UA" w:eastAsia="zh-CN"/>
        </w:rPr>
        <w:t>2. Товар має постачатись у відповідності до чинних санітарних норм.</w:t>
      </w:r>
    </w:p>
    <w:p w14:paraId="08319C5C" w14:textId="520DC6D1" w:rsidR="00C8665F" w:rsidRPr="00C8665F" w:rsidRDefault="00E04BAD" w:rsidP="00C8665F">
      <w:pPr>
        <w:pStyle w:val="Standard"/>
        <w:spacing w:after="0" w:line="240" w:lineRule="auto"/>
        <w:contextualSpacing/>
        <w:jc w:val="both"/>
        <w:rPr>
          <w:sz w:val="22"/>
          <w:szCs w:val="22"/>
          <w:lang w:val="uk-UA"/>
        </w:rPr>
      </w:pPr>
      <w:r>
        <w:rPr>
          <w:sz w:val="22"/>
          <w:szCs w:val="22"/>
          <w:lang w:val="uk-UA" w:eastAsia="zh-CN"/>
        </w:rPr>
        <w:t>3</w:t>
      </w:r>
      <w:r w:rsidR="00C8665F" w:rsidRPr="00C8665F">
        <w:rPr>
          <w:sz w:val="22"/>
          <w:szCs w:val="22"/>
          <w:lang w:val="uk-UA" w:eastAsia="zh-CN"/>
        </w:rPr>
        <w:t>.</w:t>
      </w:r>
      <w:r w:rsidR="00C8665F" w:rsidRPr="00C8665F">
        <w:rPr>
          <w:sz w:val="22"/>
          <w:szCs w:val="22"/>
          <w:lang w:val="uk-UA"/>
        </w:rPr>
        <w:t xml:space="preserve"> </w:t>
      </w:r>
      <w:r w:rsidR="00C8665F" w:rsidRPr="00C8665F">
        <w:rPr>
          <w:sz w:val="22"/>
          <w:szCs w:val="22"/>
          <w:lang w:val="uk-UA" w:eastAsia="zh-CN"/>
        </w:rPr>
        <w:t xml:space="preserve">Термін придатності Товару на момент поставки повинен бути не менше 80% від основного терміну придатності згідно технічних умов. </w:t>
      </w:r>
      <w:r w:rsidR="00C8665F" w:rsidRPr="00C8665F">
        <w:rPr>
          <w:sz w:val="22"/>
          <w:szCs w:val="22"/>
          <w:lang w:val="uk-UA"/>
        </w:rPr>
        <w:t>При виявленні Замовником дефектів товару, простроченого терміну придатності товару, наявності шкідників, або будь-чого іншого, що може якимось чином вплинути на якісні характеристики товару, Постачальник повинен замінити товар в асортименті та кількості, вказаній в заявці Замовника у найкоротші терміни.</w:t>
      </w:r>
    </w:p>
    <w:p w14:paraId="72482AC5" w14:textId="7D93EFE5" w:rsidR="00C8665F" w:rsidRPr="00C8665F" w:rsidRDefault="00E04BAD" w:rsidP="00C8665F">
      <w:pPr>
        <w:pStyle w:val="Standard"/>
        <w:spacing w:after="0" w:line="240" w:lineRule="auto"/>
        <w:contextualSpacing/>
        <w:jc w:val="both"/>
        <w:rPr>
          <w:sz w:val="22"/>
          <w:szCs w:val="22"/>
          <w:lang w:val="uk-UA" w:eastAsia="zh-CN"/>
        </w:rPr>
      </w:pPr>
      <w:r>
        <w:rPr>
          <w:sz w:val="22"/>
          <w:szCs w:val="22"/>
          <w:lang w:val="uk-UA" w:eastAsia="zh-CN"/>
        </w:rPr>
        <w:lastRenderedPageBreak/>
        <w:t>4</w:t>
      </w:r>
      <w:r w:rsidR="00C8665F" w:rsidRPr="00C8665F">
        <w:rPr>
          <w:sz w:val="22"/>
          <w:szCs w:val="22"/>
          <w:lang w:val="uk-UA" w:eastAsia="zh-CN"/>
        </w:rPr>
        <w:t xml:space="preserve">. Умови поставки товарів: спеціальним автотранспортом </w:t>
      </w:r>
      <w:r>
        <w:rPr>
          <w:sz w:val="22"/>
          <w:szCs w:val="22"/>
          <w:lang w:val="uk-UA" w:eastAsia="zh-CN"/>
        </w:rPr>
        <w:t>Постачальника</w:t>
      </w:r>
      <w:r w:rsidR="00C8665F" w:rsidRPr="00C8665F">
        <w:rPr>
          <w:sz w:val="22"/>
          <w:szCs w:val="22"/>
          <w:lang w:val="uk-UA" w:eastAsia="zh-CN"/>
        </w:rPr>
        <w:t xml:space="preserve"> для перевезення вищезазначених товарів з дотриманням санітарних вимог, в тому числі щодо сумісності продуктів харчування. Т</w:t>
      </w:r>
      <w:r w:rsidR="00C8665F" w:rsidRPr="00C8665F">
        <w:rPr>
          <w:sz w:val="22"/>
          <w:szCs w:val="22"/>
          <w:lang w:val="uk-UA"/>
        </w:rPr>
        <w:t>ранспортування здійснюється з дотриманням вимог наказу Міністерства транспорту України від 14.10.1997 №363 «Про затвердження Правил перевезень вантажів автомобільним транспортом в Україні.</w:t>
      </w:r>
      <w:r w:rsidR="00C8665F" w:rsidRPr="00C8665F">
        <w:rPr>
          <w:sz w:val="22"/>
          <w:szCs w:val="22"/>
          <w:lang w:val="uk-UA" w:eastAsia="zh-CN"/>
        </w:rPr>
        <w:t xml:space="preserve"> </w:t>
      </w:r>
      <w:r w:rsidR="00C8665F" w:rsidRPr="00C8665F">
        <w:rPr>
          <w:sz w:val="22"/>
          <w:szCs w:val="22"/>
          <w:lang w:val="uk-UA"/>
        </w:rPr>
        <w:t>Водій транспорту, а також особи, що супроводжують товар (продукти харчування) у дорозі і виконують вантажно-розвантажувальні роботи, повинні мати при собі особову медичну книжку з результатами проходження обов’язкових медичних оглядів.</w:t>
      </w:r>
      <w:r w:rsidR="00C8665F" w:rsidRPr="00C8665F">
        <w:rPr>
          <w:sz w:val="22"/>
          <w:szCs w:val="22"/>
          <w:lang w:val="uk-UA" w:eastAsia="zh-CN"/>
        </w:rPr>
        <w:t xml:space="preserve"> Доставка товару та розвантаження: здійснюється за рахунок Постачальника.</w:t>
      </w:r>
    </w:p>
    <w:p w14:paraId="1D28CECE" w14:textId="6B9C9523" w:rsidR="00C8665F" w:rsidRPr="00C8665F" w:rsidRDefault="00E04BAD" w:rsidP="00C8665F">
      <w:pPr>
        <w:pStyle w:val="Standard"/>
        <w:spacing w:after="0" w:line="240" w:lineRule="auto"/>
        <w:contextualSpacing/>
        <w:jc w:val="both"/>
        <w:rPr>
          <w:sz w:val="22"/>
          <w:szCs w:val="22"/>
          <w:lang w:val="uk-UA" w:eastAsia="zh-CN"/>
        </w:rPr>
      </w:pPr>
      <w:r>
        <w:rPr>
          <w:sz w:val="22"/>
          <w:szCs w:val="22"/>
          <w:lang w:val="uk-UA" w:eastAsia="zh-CN"/>
        </w:rPr>
        <w:t>5</w:t>
      </w:r>
      <w:r w:rsidR="00C8665F" w:rsidRPr="00C8665F">
        <w:rPr>
          <w:sz w:val="22"/>
          <w:szCs w:val="22"/>
          <w:lang w:val="uk-UA" w:eastAsia="zh-CN"/>
        </w:rPr>
        <w:t xml:space="preserve">. При поставці товару копії супровідних документів надаються на кожну партію товару. </w:t>
      </w:r>
      <w:r>
        <w:rPr>
          <w:sz w:val="22"/>
          <w:szCs w:val="22"/>
          <w:lang w:val="uk-UA" w:eastAsia="zh-CN"/>
        </w:rPr>
        <w:t>П</w:t>
      </w:r>
      <w:r w:rsidR="00C8665F" w:rsidRPr="00C8665F">
        <w:rPr>
          <w:sz w:val="22"/>
          <w:szCs w:val="22"/>
          <w:lang w:val="uk-UA" w:eastAsia="zh-CN"/>
        </w:rPr>
        <w:t xml:space="preserve">остачальник повинен </w:t>
      </w:r>
      <w:r w:rsidR="00C8665F" w:rsidRPr="00E04BAD">
        <w:rPr>
          <w:iCs/>
          <w:sz w:val="22"/>
          <w:szCs w:val="22"/>
          <w:lang w:val="uk-UA" w:eastAsia="zh-CN"/>
        </w:rPr>
        <w:t>під час поставки товару</w:t>
      </w:r>
      <w:r w:rsidR="00C8665F" w:rsidRPr="00C8665F">
        <w:rPr>
          <w:sz w:val="22"/>
          <w:szCs w:val="22"/>
          <w:lang w:val="uk-UA" w:eastAsia="zh-CN"/>
        </w:rPr>
        <w:t xml:space="preserve"> повинен надати копії документів, завірені підписом та печаткою, про  якість продукції (сертифікати/декларації відповідності/якості, що підтверджують якість товару), в яких зазначені всі показники стосовно відповідності товару критеріям документації торгів, встановлені діючим законодавством на запропоновану продукцію.</w:t>
      </w:r>
    </w:p>
    <w:p w14:paraId="2C6F435F" w14:textId="17803206" w:rsidR="00C8665F" w:rsidRPr="00C8665F" w:rsidRDefault="00E04BAD" w:rsidP="00E04BAD">
      <w:pPr>
        <w:pStyle w:val="Standard"/>
        <w:spacing w:after="0" w:line="240" w:lineRule="auto"/>
        <w:contextualSpacing/>
        <w:jc w:val="both"/>
        <w:rPr>
          <w:sz w:val="22"/>
          <w:szCs w:val="22"/>
          <w:lang w:val="uk-UA" w:eastAsia="zh-CN"/>
        </w:rPr>
      </w:pPr>
      <w:bookmarkStart w:id="1" w:name="_Hlk155641191"/>
      <w:r>
        <w:rPr>
          <w:sz w:val="22"/>
          <w:szCs w:val="22"/>
          <w:lang w:val="uk-UA" w:eastAsia="zh-CN"/>
        </w:rPr>
        <w:t>6</w:t>
      </w:r>
      <w:r w:rsidR="00C8665F" w:rsidRPr="00C8665F">
        <w:rPr>
          <w:sz w:val="22"/>
          <w:szCs w:val="22"/>
          <w:lang w:val="uk-UA" w:eastAsia="zh-CN"/>
        </w:rPr>
        <w:t xml:space="preserve">. </w:t>
      </w:r>
      <w:r>
        <w:rPr>
          <w:sz w:val="22"/>
          <w:szCs w:val="22"/>
          <w:lang w:val="uk-UA" w:eastAsia="zh-CN"/>
        </w:rPr>
        <w:t>Запропонований товар повинен мати</w:t>
      </w:r>
      <w:r w:rsidR="00C8665F" w:rsidRPr="00C8665F">
        <w:rPr>
          <w:sz w:val="22"/>
          <w:szCs w:val="22"/>
          <w:lang w:val="uk-UA" w:eastAsia="zh-CN"/>
        </w:rPr>
        <w:t xml:space="preserve"> Експертн</w:t>
      </w:r>
      <w:r>
        <w:rPr>
          <w:sz w:val="22"/>
          <w:szCs w:val="22"/>
          <w:lang w:val="uk-UA" w:eastAsia="zh-CN"/>
        </w:rPr>
        <w:t>і</w:t>
      </w:r>
      <w:r w:rsidR="00C8665F" w:rsidRPr="00C8665F">
        <w:rPr>
          <w:sz w:val="22"/>
          <w:szCs w:val="22"/>
          <w:lang w:val="uk-UA" w:eastAsia="zh-CN"/>
        </w:rPr>
        <w:t xml:space="preserve"> висновк</w:t>
      </w:r>
      <w:r>
        <w:rPr>
          <w:sz w:val="22"/>
          <w:szCs w:val="22"/>
          <w:lang w:val="uk-UA" w:eastAsia="zh-CN"/>
        </w:rPr>
        <w:t>и</w:t>
      </w:r>
      <w:r w:rsidR="00C8665F" w:rsidRPr="00C8665F">
        <w:rPr>
          <w:sz w:val="22"/>
          <w:szCs w:val="22"/>
          <w:lang w:val="uk-UA" w:eastAsia="zh-CN"/>
        </w:rPr>
        <w:t xml:space="preserve"> або Протокол</w:t>
      </w:r>
      <w:r>
        <w:rPr>
          <w:sz w:val="22"/>
          <w:szCs w:val="22"/>
          <w:lang w:val="uk-UA" w:eastAsia="zh-CN"/>
        </w:rPr>
        <w:t>и</w:t>
      </w:r>
      <w:r w:rsidR="00C8665F" w:rsidRPr="00C8665F">
        <w:rPr>
          <w:sz w:val="22"/>
          <w:szCs w:val="22"/>
          <w:lang w:val="uk-UA" w:eastAsia="zh-CN"/>
        </w:rPr>
        <w:t xml:space="preserve"> випробувань, стосовно буряка столового, моркви, капусти, цибулі ріпчастої, огірків, томатів, видані на ім’я учасника або виробника стосовно показників радіонуклідів, видані не раніше 2023 року.</w:t>
      </w:r>
    </w:p>
    <w:bookmarkEnd w:id="1"/>
    <w:p w14:paraId="652748E8" w14:textId="71E32004" w:rsidR="00E57F26" w:rsidRPr="00C0206F" w:rsidRDefault="00E57F26" w:rsidP="00C8665F">
      <w:pPr>
        <w:spacing w:after="0" w:line="240" w:lineRule="auto"/>
        <w:jc w:val="center"/>
        <w:rPr>
          <w:rFonts w:ascii="Times New Roman" w:hAnsi="Times New Roman" w:cs="Times New Roman"/>
          <w:sz w:val="24"/>
          <w:szCs w:val="24"/>
        </w:rPr>
      </w:pPr>
    </w:p>
    <w:sectPr w:rsidR="00E57F26" w:rsidRPr="00C0206F" w:rsidSect="00F06C15">
      <w:pgSz w:w="11906" w:h="16838"/>
      <w:pgMar w:top="851" w:right="707"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C8E0BC" w14:textId="77777777" w:rsidR="00E164E0" w:rsidRDefault="00E164E0" w:rsidP="004115CD">
      <w:pPr>
        <w:spacing w:after="0" w:line="240" w:lineRule="auto"/>
      </w:pPr>
      <w:r>
        <w:separator/>
      </w:r>
    </w:p>
  </w:endnote>
  <w:endnote w:type="continuationSeparator" w:id="0">
    <w:p w14:paraId="0D845565" w14:textId="77777777" w:rsidR="00E164E0" w:rsidRDefault="00E164E0" w:rsidP="00411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9E0D54" w14:textId="77777777" w:rsidR="00E164E0" w:rsidRDefault="00E164E0" w:rsidP="004115CD">
      <w:pPr>
        <w:spacing w:after="0" w:line="240" w:lineRule="auto"/>
      </w:pPr>
      <w:r>
        <w:separator/>
      </w:r>
    </w:p>
  </w:footnote>
  <w:footnote w:type="continuationSeparator" w:id="0">
    <w:p w14:paraId="49AF44FB" w14:textId="77777777" w:rsidR="00E164E0" w:rsidRDefault="00E164E0" w:rsidP="004115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533D49"/>
    <w:multiLevelType w:val="hybridMultilevel"/>
    <w:tmpl w:val="C45C8868"/>
    <w:lvl w:ilvl="0" w:tplc="62724F18">
      <w:start w:val="1"/>
      <w:numFmt w:val="decimal"/>
      <w:lvlText w:val="%1."/>
      <w:lvlJc w:val="left"/>
      <w:pPr>
        <w:ind w:left="1382" w:hanging="281"/>
      </w:pPr>
      <w:rPr>
        <w:w w:val="100"/>
        <w:lang w:val="uk-UA" w:eastAsia="en-US" w:bidi="ar-SA"/>
      </w:rPr>
    </w:lvl>
    <w:lvl w:ilvl="1" w:tplc="B60A13FA">
      <w:start w:val="1"/>
      <w:numFmt w:val="decimal"/>
      <w:lvlText w:val="%2."/>
      <w:lvlJc w:val="left"/>
      <w:pPr>
        <w:ind w:left="3828" w:hanging="567"/>
      </w:pPr>
      <w:rPr>
        <w:rFonts w:ascii="Times New Roman" w:eastAsia="Times New Roman" w:hAnsi="Times New Roman" w:cs="Times New Roman" w:hint="default"/>
        <w:b/>
        <w:bCs/>
        <w:spacing w:val="-3"/>
        <w:w w:val="100"/>
        <w:sz w:val="24"/>
        <w:szCs w:val="24"/>
        <w:lang w:val="uk-UA" w:eastAsia="en-US" w:bidi="ar-SA"/>
      </w:rPr>
    </w:lvl>
    <w:lvl w:ilvl="2" w:tplc="CCAEE9C2">
      <w:numFmt w:val="bullet"/>
      <w:lvlText w:val="•"/>
      <w:lvlJc w:val="left"/>
      <w:pPr>
        <w:ind w:left="5765" w:hanging="567"/>
      </w:pPr>
      <w:rPr>
        <w:lang w:val="uk-UA" w:eastAsia="en-US" w:bidi="ar-SA"/>
      </w:rPr>
    </w:lvl>
    <w:lvl w:ilvl="3" w:tplc="45FC49FA">
      <w:numFmt w:val="bullet"/>
      <w:lvlText w:val="•"/>
      <w:lvlJc w:val="left"/>
      <w:pPr>
        <w:ind w:left="6430" w:hanging="567"/>
      </w:pPr>
      <w:rPr>
        <w:lang w:val="uk-UA" w:eastAsia="en-US" w:bidi="ar-SA"/>
      </w:rPr>
    </w:lvl>
    <w:lvl w:ilvl="4" w:tplc="5482554C">
      <w:numFmt w:val="bullet"/>
      <w:lvlText w:val="•"/>
      <w:lvlJc w:val="left"/>
      <w:pPr>
        <w:ind w:left="7095" w:hanging="567"/>
      </w:pPr>
      <w:rPr>
        <w:lang w:val="uk-UA" w:eastAsia="en-US" w:bidi="ar-SA"/>
      </w:rPr>
    </w:lvl>
    <w:lvl w:ilvl="5" w:tplc="CA4A12B4">
      <w:numFmt w:val="bullet"/>
      <w:lvlText w:val="•"/>
      <w:lvlJc w:val="left"/>
      <w:pPr>
        <w:ind w:left="7760" w:hanging="567"/>
      </w:pPr>
      <w:rPr>
        <w:lang w:val="uk-UA" w:eastAsia="en-US" w:bidi="ar-SA"/>
      </w:rPr>
    </w:lvl>
    <w:lvl w:ilvl="6" w:tplc="CD26D912">
      <w:numFmt w:val="bullet"/>
      <w:lvlText w:val="•"/>
      <w:lvlJc w:val="left"/>
      <w:pPr>
        <w:ind w:left="8425" w:hanging="567"/>
      </w:pPr>
      <w:rPr>
        <w:lang w:val="uk-UA" w:eastAsia="en-US" w:bidi="ar-SA"/>
      </w:rPr>
    </w:lvl>
    <w:lvl w:ilvl="7" w:tplc="0506FE64">
      <w:numFmt w:val="bullet"/>
      <w:lvlText w:val="•"/>
      <w:lvlJc w:val="left"/>
      <w:pPr>
        <w:ind w:left="9090" w:hanging="567"/>
      </w:pPr>
      <w:rPr>
        <w:lang w:val="uk-UA" w:eastAsia="en-US" w:bidi="ar-SA"/>
      </w:rPr>
    </w:lvl>
    <w:lvl w:ilvl="8" w:tplc="D33C3262">
      <w:numFmt w:val="bullet"/>
      <w:lvlText w:val="•"/>
      <w:lvlJc w:val="left"/>
      <w:pPr>
        <w:ind w:left="9756" w:hanging="567"/>
      </w:pPr>
      <w:rPr>
        <w:lang w:val="uk-UA" w:eastAsia="en-US" w:bidi="ar-SA"/>
      </w:rPr>
    </w:lvl>
  </w:abstractNum>
  <w:abstractNum w:abstractNumId="1" w15:restartNumberingAfterBreak="0">
    <w:nsid w:val="60D923B3"/>
    <w:multiLevelType w:val="hybridMultilevel"/>
    <w:tmpl w:val="76F4E456"/>
    <w:lvl w:ilvl="0" w:tplc="530077E2">
      <w:numFmt w:val="bullet"/>
      <w:lvlText w:val="-"/>
      <w:lvlJc w:val="left"/>
      <w:pPr>
        <w:ind w:left="1382" w:hanging="152"/>
      </w:pPr>
      <w:rPr>
        <w:rFonts w:ascii="Times New Roman" w:eastAsia="Times New Roman" w:hAnsi="Times New Roman" w:cs="Times New Roman" w:hint="default"/>
        <w:w w:val="99"/>
        <w:sz w:val="24"/>
        <w:szCs w:val="24"/>
        <w:lang w:val="uk-UA" w:eastAsia="en-US" w:bidi="ar-SA"/>
      </w:rPr>
    </w:lvl>
    <w:lvl w:ilvl="1" w:tplc="A45272B8">
      <w:numFmt w:val="bullet"/>
      <w:lvlText w:val="-"/>
      <w:lvlJc w:val="left"/>
      <w:pPr>
        <w:ind w:left="1382" w:hanging="440"/>
      </w:pPr>
      <w:rPr>
        <w:rFonts w:ascii="Times New Roman" w:eastAsia="Times New Roman" w:hAnsi="Times New Roman" w:cs="Times New Roman" w:hint="default"/>
        <w:w w:val="99"/>
        <w:sz w:val="24"/>
        <w:szCs w:val="24"/>
        <w:lang w:val="uk-UA" w:eastAsia="en-US" w:bidi="ar-SA"/>
      </w:rPr>
    </w:lvl>
    <w:lvl w:ilvl="2" w:tplc="63B490BA">
      <w:numFmt w:val="bullet"/>
      <w:lvlText w:val="•"/>
      <w:lvlJc w:val="left"/>
      <w:pPr>
        <w:ind w:left="3321" w:hanging="440"/>
      </w:pPr>
      <w:rPr>
        <w:lang w:val="uk-UA" w:eastAsia="en-US" w:bidi="ar-SA"/>
      </w:rPr>
    </w:lvl>
    <w:lvl w:ilvl="3" w:tplc="AB94B904">
      <w:numFmt w:val="bullet"/>
      <w:lvlText w:val="•"/>
      <w:lvlJc w:val="left"/>
      <w:pPr>
        <w:ind w:left="4291" w:hanging="440"/>
      </w:pPr>
      <w:rPr>
        <w:lang w:val="uk-UA" w:eastAsia="en-US" w:bidi="ar-SA"/>
      </w:rPr>
    </w:lvl>
    <w:lvl w:ilvl="4" w:tplc="7C82E6D0">
      <w:numFmt w:val="bullet"/>
      <w:lvlText w:val="•"/>
      <w:lvlJc w:val="left"/>
      <w:pPr>
        <w:ind w:left="5262" w:hanging="440"/>
      </w:pPr>
      <w:rPr>
        <w:lang w:val="uk-UA" w:eastAsia="en-US" w:bidi="ar-SA"/>
      </w:rPr>
    </w:lvl>
    <w:lvl w:ilvl="5" w:tplc="7F5083E8">
      <w:numFmt w:val="bullet"/>
      <w:lvlText w:val="•"/>
      <w:lvlJc w:val="left"/>
      <w:pPr>
        <w:ind w:left="6233" w:hanging="440"/>
      </w:pPr>
      <w:rPr>
        <w:lang w:val="uk-UA" w:eastAsia="en-US" w:bidi="ar-SA"/>
      </w:rPr>
    </w:lvl>
    <w:lvl w:ilvl="6" w:tplc="BE1A66EA">
      <w:numFmt w:val="bullet"/>
      <w:lvlText w:val="•"/>
      <w:lvlJc w:val="left"/>
      <w:pPr>
        <w:ind w:left="7203" w:hanging="440"/>
      </w:pPr>
      <w:rPr>
        <w:lang w:val="uk-UA" w:eastAsia="en-US" w:bidi="ar-SA"/>
      </w:rPr>
    </w:lvl>
    <w:lvl w:ilvl="7" w:tplc="A7F8758E">
      <w:numFmt w:val="bullet"/>
      <w:lvlText w:val="•"/>
      <w:lvlJc w:val="left"/>
      <w:pPr>
        <w:ind w:left="8174" w:hanging="440"/>
      </w:pPr>
      <w:rPr>
        <w:lang w:val="uk-UA" w:eastAsia="en-US" w:bidi="ar-SA"/>
      </w:rPr>
    </w:lvl>
    <w:lvl w:ilvl="8" w:tplc="338A7C64">
      <w:numFmt w:val="bullet"/>
      <w:lvlText w:val="•"/>
      <w:lvlJc w:val="left"/>
      <w:pPr>
        <w:ind w:left="9145" w:hanging="440"/>
      </w:pPr>
      <w:rPr>
        <w:lang w:val="uk-UA" w:eastAsia="en-US" w:bidi="ar-SA"/>
      </w:rPr>
    </w:lvl>
  </w:abstractNum>
  <w:abstractNum w:abstractNumId="2" w15:restartNumberingAfterBreak="0">
    <w:nsid w:val="6AE34B92"/>
    <w:multiLevelType w:val="hybridMultilevel"/>
    <w:tmpl w:val="F0E07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FEF3A74"/>
    <w:multiLevelType w:val="hybridMultilevel"/>
    <w:tmpl w:val="57164DB6"/>
    <w:lvl w:ilvl="0" w:tplc="D4BCC402">
      <w:numFmt w:val="bullet"/>
      <w:lvlText w:val="*"/>
      <w:lvlJc w:val="left"/>
      <w:pPr>
        <w:ind w:left="221" w:hanging="221"/>
      </w:pPr>
      <w:rPr>
        <w:w w:val="101"/>
        <w:lang w:val="uk-UA" w:eastAsia="en-US" w:bidi="ar-SA"/>
      </w:rPr>
    </w:lvl>
    <w:lvl w:ilvl="1" w:tplc="15D29A30">
      <w:numFmt w:val="bullet"/>
      <w:lvlText w:val="-"/>
      <w:lvlJc w:val="left"/>
      <w:pPr>
        <w:ind w:left="1382" w:hanging="128"/>
      </w:pPr>
      <w:rPr>
        <w:rFonts w:ascii="Times New Roman" w:eastAsia="Times New Roman" w:hAnsi="Times New Roman" w:cs="Times New Roman" w:hint="default"/>
        <w:w w:val="99"/>
        <w:sz w:val="24"/>
        <w:szCs w:val="24"/>
        <w:lang w:val="uk-UA" w:eastAsia="en-US" w:bidi="ar-SA"/>
      </w:rPr>
    </w:lvl>
    <w:lvl w:ilvl="2" w:tplc="AA54EDD6">
      <w:numFmt w:val="bullet"/>
      <w:lvlText w:val="•"/>
      <w:lvlJc w:val="left"/>
      <w:pPr>
        <w:ind w:left="3321" w:hanging="128"/>
      </w:pPr>
      <w:rPr>
        <w:lang w:val="uk-UA" w:eastAsia="en-US" w:bidi="ar-SA"/>
      </w:rPr>
    </w:lvl>
    <w:lvl w:ilvl="3" w:tplc="BD26DC1E">
      <w:numFmt w:val="bullet"/>
      <w:lvlText w:val="•"/>
      <w:lvlJc w:val="left"/>
      <w:pPr>
        <w:ind w:left="4291" w:hanging="128"/>
      </w:pPr>
      <w:rPr>
        <w:lang w:val="uk-UA" w:eastAsia="en-US" w:bidi="ar-SA"/>
      </w:rPr>
    </w:lvl>
    <w:lvl w:ilvl="4" w:tplc="03B23234">
      <w:numFmt w:val="bullet"/>
      <w:lvlText w:val="•"/>
      <w:lvlJc w:val="left"/>
      <w:pPr>
        <w:ind w:left="5262" w:hanging="128"/>
      </w:pPr>
      <w:rPr>
        <w:lang w:val="uk-UA" w:eastAsia="en-US" w:bidi="ar-SA"/>
      </w:rPr>
    </w:lvl>
    <w:lvl w:ilvl="5" w:tplc="756667A2">
      <w:numFmt w:val="bullet"/>
      <w:lvlText w:val="•"/>
      <w:lvlJc w:val="left"/>
      <w:pPr>
        <w:ind w:left="6233" w:hanging="128"/>
      </w:pPr>
      <w:rPr>
        <w:lang w:val="uk-UA" w:eastAsia="en-US" w:bidi="ar-SA"/>
      </w:rPr>
    </w:lvl>
    <w:lvl w:ilvl="6" w:tplc="17902DC4">
      <w:numFmt w:val="bullet"/>
      <w:lvlText w:val="•"/>
      <w:lvlJc w:val="left"/>
      <w:pPr>
        <w:ind w:left="7203" w:hanging="128"/>
      </w:pPr>
      <w:rPr>
        <w:lang w:val="uk-UA" w:eastAsia="en-US" w:bidi="ar-SA"/>
      </w:rPr>
    </w:lvl>
    <w:lvl w:ilvl="7" w:tplc="24BC96F4">
      <w:numFmt w:val="bullet"/>
      <w:lvlText w:val="•"/>
      <w:lvlJc w:val="left"/>
      <w:pPr>
        <w:ind w:left="8174" w:hanging="128"/>
      </w:pPr>
      <w:rPr>
        <w:lang w:val="uk-UA" w:eastAsia="en-US" w:bidi="ar-SA"/>
      </w:rPr>
    </w:lvl>
    <w:lvl w:ilvl="8" w:tplc="9ABE0736">
      <w:numFmt w:val="bullet"/>
      <w:lvlText w:val="•"/>
      <w:lvlJc w:val="left"/>
      <w:pPr>
        <w:ind w:left="9145" w:hanging="128"/>
      </w:pPr>
      <w:rPr>
        <w:lang w:val="uk-UA" w:eastAsia="en-US" w:bidi="ar-SA"/>
      </w:rPr>
    </w:lvl>
  </w:abstractNum>
  <w:num w:numId="1">
    <w:abstractNumId w:val="2"/>
  </w:num>
  <w:num w:numId="2">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6D2"/>
    <w:rsid w:val="00035B0B"/>
    <w:rsid w:val="00042D3E"/>
    <w:rsid w:val="000638E3"/>
    <w:rsid w:val="000765C8"/>
    <w:rsid w:val="00082474"/>
    <w:rsid w:val="00094638"/>
    <w:rsid w:val="000E602C"/>
    <w:rsid w:val="00130E9D"/>
    <w:rsid w:val="00144B84"/>
    <w:rsid w:val="00154EB0"/>
    <w:rsid w:val="00185291"/>
    <w:rsid w:val="00194523"/>
    <w:rsid w:val="001B039F"/>
    <w:rsid w:val="001C3CAB"/>
    <w:rsid w:val="001D5294"/>
    <w:rsid w:val="001E39CA"/>
    <w:rsid w:val="001E79EE"/>
    <w:rsid w:val="002047AE"/>
    <w:rsid w:val="002269B3"/>
    <w:rsid w:val="00232E15"/>
    <w:rsid w:val="00252DE0"/>
    <w:rsid w:val="00274732"/>
    <w:rsid w:val="0028697A"/>
    <w:rsid w:val="002E120B"/>
    <w:rsid w:val="002E2956"/>
    <w:rsid w:val="002F4D47"/>
    <w:rsid w:val="00303B25"/>
    <w:rsid w:val="00306C5B"/>
    <w:rsid w:val="00350BE5"/>
    <w:rsid w:val="00370BEE"/>
    <w:rsid w:val="0038339E"/>
    <w:rsid w:val="003A4AF5"/>
    <w:rsid w:val="003C52CA"/>
    <w:rsid w:val="004041F2"/>
    <w:rsid w:val="004050FF"/>
    <w:rsid w:val="004115CD"/>
    <w:rsid w:val="004150E9"/>
    <w:rsid w:val="004423A9"/>
    <w:rsid w:val="004429A4"/>
    <w:rsid w:val="00487A19"/>
    <w:rsid w:val="004924F3"/>
    <w:rsid w:val="00496B3B"/>
    <w:rsid w:val="004D22A8"/>
    <w:rsid w:val="004F04D3"/>
    <w:rsid w:val="004F6A2E"/>
    <w:rsid w:val="00512962"/>
    <w:rsid w:val="005216FF"/>
    <w:rsid w:val="0052538E"/>
    <w:rsid w:val="00540734"/>
    <w:rsid w:val="00564638"/>
    <w:rsid w:val="005666C5"/>
    <w:rsid w:val="005A5D4A"/>
    <w:rsid w:val="005B0E23"/>
    <w:rsid w:val="005D04EC"/>
    <w:rsid w:val="005D5180"/>
    <w:rsid w:val="005D69A9"/>
    <w:rsid w:val="005E09F4"/>
    <w:rsid w:val="006069B7"/>
    <w:rsid w:val="00614564"/>
    <w:rsid w:val="006534F8"/>
    <w:rsid w:val="00656A4E"/>
    <w:rsid w:val="006942BF"/>
    <w:rsid w:val="00697D44"/>
    <w:rsid w:val="006E4BC7"/>
    <w:rsid w:val="00715062"/>
    <w:rsid w:val="007337FE"/>
    <w:rsid w:val="00733F0D"/>
    <w:rsid w:val="00776A2B"/>
    <w:rsid w:val="0078536F"/>
    <w:rsid w:val="00787535"/>
    <w:rsid w:val="00793ED0"/>
    <w:rsid w:val="007969A2"/>
    <w:rsid w:val="007A20EF"/>
    <w:rsid w:val="007B403C"/>
    <w:rsid w:val="007B5C36"/>
    <w:rsid w:val="007C1070"/>
    <w:rsid w:val="007E0D9E"/>
    <w:rsid w:val="007F34FE"/>
    <w:rsid w:val="00805A1D"/>
    <w:rsid w:val="0081067A"/>
    <w:rsid w:val="00823F93"/>
    <w:rsid w:val="00825D74"/>
    <w:rsid w:val="00857594"/>
    <w:rsid w:val="00860913"/>
    <w:rsid w:val="00880E80"/>
    <w:rsid w:val="008C0766"/>
    <w:rsid w:val="008C4EDA"/>
    <w:rsid w:val="008F2C49"/>
    <w:rsid w:val="00923358"/>
    <w:rsid w:val="00942E43"/>
    <w:rsid w:val="00943ADF"/>
    <w:rsid w:val="00957016"/>
    <w:rsid w:val="00966F7C"/>
    <w:rsid w:val="00971AD2"/>
    <w:rsid w:val="0097486F"/>
    <w:rsid w:val="00977CC3"/>
    <w:rsid w:val="009F6A91"/>
    <w:rsid w:val="00A10A07"/>
    <w:rsid w:val="00A12759"/>
    <w:rsid w:val="00A376AF"/>
    <w:rsid w:val="00A52DE2"/>
    <w:rsid w:val="00A56ED3"/>
    <w:rsid w:val="00A66E95"/>
    <w:rsid w:val="00A75681"/>
    <w:rsid w:val="00A776D2"/>
    <w:rsid w:val="00A8007B"/>
    <w:rsid w:val="00A84713"/>
    <w:rsid w:val="00AC61FC"/>
    <w:rsid w:val="00AD1062"/>
    <w:rsid w:val="00AD3C47"/>
    <w:rsid w:val="00AD45F1"/>
    <w:rsid w:val="00B0072E"/>
    <w:rsid w:val="00B4151A"/>
    <w:rsid w:val="00B434F1"/>
    <w:rsid w:val="00B457EE"/>
    <w:rsid w:val="00B4735B"/>
    <w:rsid w:val="00B607D5"/>
    <w:rsid w:val="00B61B32"/>
    <w:rsid w:val="00B93890"/>
    <w:rsid w:val="00BA33F0"/>
    <w:rsid w:val="00BA4014"/>
    <w:rsid w:val="00BC11D9"/>
    <w:rsid w:val="00BC2DD0"/>
    <w:rsid w:val="00BC6BB6"/>
    <w:rsid w:val="00BE0A46"/>
    <w:rsid w:val="00BE4C4B"/>
    <w:rsid w:val="00BE79F8"/>
    <w:rsid w:val="00BF232B"/>
    <w:rsid w:val="00BF47CB"/>
    <w:rsid w:val="00C0206F"/>
    <w:rsid w:val="00C22D4D"/>
    <w:rsid w:val="00C46160"/>
    <w:rsid w:val="00C5432A"/>
    <w:rsid w:val="00C56DA5"/>
    <w:rsid w:val="00C8665F"/>
    <w:rsid w:val="00CB7A34"/>
    <w:rsid w:val="00CC4600"/>
    <w:rsid w:val="00D065FC"/>
    <w:rsid w:val="00D2203D"/>
    <w:rsid w:val="00D25E60"/>
    <w:rsid w:val="00D66DCA"/>
    <w:rsid w:val="00DC0150"/>
    <w:rsid w:val="00DC2F13"/>
    <w:rsid w:val="00E04BAD"/>
    <w:rsid w:val="00E14F7A"/>
    <w:rsid w:val="00E164E0"/>
    <w:rsid w:val="00E4166F"/>
    <w:rsid w:val="00E5366E"/>
    <w:rsid w:val="00E57F26"/>
    <w:rsid w:val="00E77041"/>
    <w:rsid w:val="00EA4CBC"/>
    <w:rsid w:val="00ED4C30"/>
    <w:rsid w:val="00EE2FFA"/>
    <w:rsid w:val="00F04E1D"/>
    <w:rsid w:val="00F06C15"/>
    <w:rsid w:val="00F14646"/>
    <w:rsid w:val="00F15817"/>
    <w:rsid w:val="00F27E02"/>
    <w:rsid w:val="00F379BF"/>
    <w:rsid w:val="00F41ED9"/>
    <w:rsid w:val="00F5287E"/>
    <w:rsid w:val="00F624DB"/>
    <w:rsid w:val="00FA7A08"/>
    <w:rsid w:val="00FD1BAD"/>
    <w:rsid w:val="00FF347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32FB6"/>
  <w15:chartTrackingRefBased/>
  <w15:docId w15:val="{73787A5A-3BFD-4F10-9697-28DB136AB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название табл/рис,заголовок 1.1,Bullet Number,Bullet 1,Use Case List Paragraph,lp1,List Paragraph1,lp11,List Paragraph11,Список уровня 2,Elenco Normale,Chapter10,Текст таблицы,EBRD List,AC List 01"/>
    <w:basedOn w:val="a"/>
    <w:link w:val="a4"/>
    <w:uiPriority w:val="34"/>
    <w:qFormat/>
    <w:rsid w:val="00825D74"/>
    <w:pPr>
      <w:spacing w:after="200" w:line="276" w:lineRule="auto"/>
      <w:ind w:left="720"/>
      <w:contextualSpacing/>
    </w:pPr>
    <w:rPr>
      <w:rFonts w:ascii="Calibri" w:eastAsia="Times New Roman" w:hAnsi="Calibri" w:cs="Times New Roman"/>
      <w:lang w:eastAsia="uk-UA"/>
    </w:rPr>
  </w:style>
  <w:style w:type="paragraph" w:customStyle="1" w:styleId="Standard">
    <w:name w:val="Standard"/>
    <w:rsid w:val="0052538E"/>
    <w:pPr>
      <w:tabs>
        <w:tab w:val="left" w:pos="708"/>
      </w:tabs>
      <w:suppressAutoHyphens/>
      <w:autoSpaceDN w:val="0"/>
      <w:textAlignment w:val="baseline"/>
    </w:pPr>
    <w:rPr>
      <w:rFonts w:ascii="Times New Roman" w:eastAsia="Times New Roman" w:hAnsi="Times New Roman" w:cs="Times New Roman"/>
      <w:kern w:val="3"/>
      <w:sz w:val="24"/>
      <w:szCs w:val="24"/>
      <w:lang w:val="ru-RU" w:eastAsia="ru-RU"/>
    </w:rPr>
  </w:style>
  <w:style w:type="paragraph" w:styleId="a5">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Знак Знак Знак Знак, Зн"/>
    <w:basedOn w:val="a"/>
    <w:link w:val="1"/>
    <w:uiPriority w:val="99"/>
    <w:qFormat/>
    <w:rsid w:val="00C461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Знак Знак Знак Знак Знак"/>
    <w:link w:val="a5"/>
    <w:uiPriority w:val="99"/>
    <w:rsid w:val="00C46160"/>
    <w:rPr>
      <w:rFonts w:ascii="Times New Roman" w:eastAsia="Times New Roman" w:hAnsi="Times New Roman" w:cs="Times New Roman"/>
      <w:sz w:val="24"/>
      <w:szCs w:val="24"/>
      <w:lang w:val="ru-RU" w:eastAsia="ru-RU"/>
    </w:rPr>
  </w:style>
  <w:style w:type="paragraph" w:styleId="a6">
    <w:name w:val="header"/>
    <w:basedOn w:val="a"/>
    <w:link w:val="a7"/>
    <w:uiPriority w:val="99"/>
    <w:unhideWhenUsed/>
    <w:rsid w:val="004115CD"/>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4115CD"/>
  </w:style>
  <w:style w:type="paragraph" w:styleId="a8">
    <w:name w:val="footer"/>
    <w:basedOn w:val="a"/>
    <w:link w:val="a9"/>
    <w:uiPriority w:val="99"/>
    <w:unhideWhenUsed/>
    <w:rsid w:val="004115CD"/>
    <w:pPr>
      <w:tabs>
        <w:tab w:val="center" w:pos="4819"/>
        <w:tab w:val="right" w:pos="9639"/>
      </w:tabs>
      <w:spacing w:after="0" w:line="240" w:lineRule="auto"/>
    </w:pPr>
  </w:style>
  <w:style w:type="character" w:customStyle="1" w:styleId="a9">
    <w:name w:val="Нижний колонтитул Знак"/>
    <w:basedOn w:val="a0"/>
    <w:link w:val="a8"/>
    <w:uiPriority w:val="99"/>
    <w:rsid w:val="004115CD"/>
  </w:style>
  <w:style w:type="character" w:customStyle="1" w:styleId="a4">
    <w:name w:val="Абзац списка Знак"/>
    <w:aliases w:val="название табл/рис Знак,заголовок 1.1 Знак,Bullet Number Знак,Bullet 1 Знак,Use Case List Paragraph Знак,lp1 Знак,List Paragraph1 Знак,lp11 Знак,List Paragraph11 Знак,Список уровня 2 Знак,Elenco Normale Знак,Chapter10 Знак"/>
    <w:link w:val="a3"/>
    <w:uiPriority w:val="34"/>
    <w:locked/>
    <w:rsid w:val="00E57F26"/>
    <w:rPr>
      <w:rFonts w:ascii="Calibri" w:eastAsia="Times New Roman" w:hAnsi="Calibri" w:cs="Times New Roman"/>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0058569">
      <w:bodyDiv w:val="1"/>
      <w:marLeft w:val="0"/>
      <w:marRight w:val="0"/>
      <w:marTop w:val="0"/>
      <w:marBottom w:val="0"/>
      <w:divBdr>
        <w:top w:val="none" w:sz="0" w:space="0" w:color="auto"/>
        <w:left w:val="none" w:sz="0" w:space="0" w:color="auto"/>
        <w:bottom w:val="none" w:sz="0" w:space="0" w:color="auto"/>
        <w:right w:val="none" w:sz="0" w:space="0" w:color="auto"/>
      </w:divBdr>
    </w:div>
    <w:div w:id="207199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3787</Characters>
  <Application>Microsoft Office Word</Application>
  <DocSecurity>0</DocSecurity>
  <Lines>31</Lines>
  <Paragraphs>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Buh-PC_1</cp:lastModifiedBy>
  <cp:revision>2</cp:revision>
  <dcterms:created xsi:type="dcterms:W3CDTF">2024-05-21T10:51:00Z</dcterms:created>
  <dcterms:modified xsi:type="dcterms:W3CDTF">2024-05-21T10:51:00Z</dcterms:modified>
</cp:coreProperties>
</file>