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ОБГРУНТУВАННЯ</w:t>
      </w:r>
    </w:p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технічних та якісних характеристик предмета закупівлі,</w:t>
      </w:r>
    </w:p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розміру бюджетного призначення, очікуваної вартості предмета закупівлі</w:t>
      </w:r>
    </w:p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 виконання Постанови КМУ від 11.10.2016 №710 «Про ефективне</w:t>
      </w:r>
    </w:p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використання державних коштів» зі змінами)</w:t>
      </w:r>
    </w:p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2941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242C" w:rsidRPr="0093242C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hd w:val="clear" w:color="auto" w:fill="FDFEFD"/>
        </w:rPr>
      </w:pPr>
      <w:r>
        <w:rPr>
          <w:rFonts w:ascii="Times New Roman" w:hAnsi="Times New Roman"/>
          <w:b/>
          <w:sz w:val="24"/>
          <w:szCs w:val="24"/>
        </w:rPr>
        <w:t>Назва предмету закупівлі:</w:t>
      </w:r>
      <w:r>
        <w:rPr>
          <w:rFonts w:ascii="Times New Roman" w:hAnsi="Times New Roman"/>
          <w:sz w:val="24"/>
          <w:szCs w:val="24"/>
        </w:rPr>
        <w:t xml:space="preserve"> </w:t>
      </w:r>
      <w:r w:rsidR="00DF6885">
        <w:rPr>
          <w:rFonts w:ascii="Times New Roman" w:hAnsi="Times New Roman"/>
          <w:b/>
          <w:bCs/>
          <w:sz w:val="24"/>
          <w:szCs w:val="24"/>
        </w:rPr>
        <w:t xml:space="preserve">код </w:t>
      </w:r>
      <w:r w:rsidR="00DF6885" w:rsidRPr="00DF6885">
        <w:rPr>
          <w:rFonts w:ascii="Times New Roman" w:hAnsi="Times New Roman"/>
          <w:b/>
          <w:bCs/>
          <w:sz w:val="24"/>
          <w:szCs w:val="24"/>
        </w:rPr>
        <w:t xml:space="preserve">ДК 021:2015 </w:t>
      </w:r>
      <w:r w:rsidR="00DF6885" w:rsidRPr="0093242C">
        <w:rPr>
          <w:rFonts w:ascii="Times New Roman" w:hAnsi="Times New Roman"/>
          <w:b/>
          <w:bCs/>
        </w:rPr>
        <w:t>–</w:t>
      </w:r>
      <w:r w:rsidR="0093242C" w:rsidRPr="0093242C">
        <w:rPr>
          <w:rFonts w:ascii="Times New Roman" w:hAnsi="Times New Roman"/>
          <w:b/>
          <w:color w:val="000000"/>
          <w:bdr w:val="none" w:sz="0" w:space="0" w:color="auto" w:frame="1"/>
          <w:shd w:val="clear" w:color="auto" w:fill="FDFEFD"/>
        </w:rPr>
        <w:t>15530000-2</w:t>
      </w:r>
      <w:r w:rsidR="0093242C" w:rsidRPr="0093242C">
        <w:rPr>
          <w:rFonts w:ascii="Times New Roman" w:hAnsi="Times New Roman"/>
          <w:b/>
          <w:color w:val="777777"/>
          <w:shd w:val="clear" w:color="auto" w:fill="FDFEFD"/>
        </w:rPr>
        <w:t> - </w:t>
      </w:r>
      <w:r w:rsidR="0093242C" w:rsidRPr="0093242C">
        <w:rPr>
          <w:rFonts w:ascii="Times New Roman" w:hAnsi="Times New Roman"/>
          <w:b/>
          <w:color w:val="000000"/>
          <w:bdr w:val="none" w:sz="0" w:space="0" w:color="auto" w:frame="1"/>
          <w:shd w:val="clear" w:color="auto" w:fill="FDFEFD"/>
        </w:rPr>
        <w:t>Вершкове масло</w:t>
      </w:r>
      <w:r w:rsidR="0093242C" w:rsidRPr="0093242C">
        <w:rPr>
          <w:rFonts w:ascii="Times New Roman" w:hAnsi="Times New Roman"/>
          <w:b/>
          <w:color w:val="000000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93242C" w:rsidRPr="0093242C">
        <w:rPr>
          <w:rFonts w:ascii="Times New Roman" w:hAnsi="Times New Roman"/>
          <w:b/>
          <w:color w:val="000000"/>
          <w:shd w:val="clear" w:color="auto" w:fill="FDFEFD"/>
        </w:rPr>
        <w:t>Масло</w:t>
      </w:r>
      <w:proofErr w:type="spellEnd"/>
      <w:r w:rsidR="0093242C" w:rsidRPr="0093242C">
        <w:rPr>
          <w:rFonts w:ascii="Times New Roman" w:hAnsi="Times New Roman"/>
          <w:b/>
          <w:color w:val="000000"/>
          <w:shd w:val="clear" w:color="auto" w:fill="FDFEFD"/>
        </w:rPr>
        <w:t xml:space="preserve"> </w:t>
      </w:r>
      <w:proofErr w:type="spellStart"/>
      <w:r w:rsidR="0093242C" w:rsidRPr="0093242C">
        <w:rPr>
          <w:rFonts w:ascii="Times New Roman" w:hAnsi="Times New Roman"/>
          <w:b/>
          <w:color w:val="000000"/>
          <w:shd w:val="clear" w:color="auto" w:fill="FDFEFD"/>
        </w:rPr>
        <w:t>солодковершкове</w:t>
      </w:r>
      <w:proofErr w:type="spellEnd"/>
      <w:r w:rsidR="0093242C" w:rsidRPr="0093242C">
        <w:rPr>
          <w:rFonts w:ascii="Times New Roman" w:hAnsi="Times New Roman"/>
          <w:b/>
          <w:color w:val="000000"/>
          <w:shd w:val="clear" w:color="auto" w:fill="FDFEFD"/>
        </w:rPr>
        <w:t xml:space="preserve"> селянське</w:t>
      </w:r>
    </w:p>
    <w:p w:rsidR="00EB2941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Місце поставки товарів або місце виконання робіт чи надання послуг:</w:t>
      </w:r>
      <w:r w:rsidR="007B23C7">
        <w:rPr>
          <w:rFonts w:ascii="Times New Roman" w:hAnsi="Times New Roman"/>
          <w:sz w:val="24"/>
          <w:szCs w:val="24"/>
        </w:rPr>
        <w:t xml:space="preserve"> 32123, Україна, Хмельницька </w:t>
      </w:r>
      <w:proofErr w:type="spellStart"/>
      <w:r w:rsidR="007B23C7">
        <w:rPr>
          <w:rFonts w:ascii="Times New Roman" w:hAnsi="Times New Roman"/>
          <w:sz w:val="24"/>
          <w:szCs w:val="24"/>
        </w:rPr>
        <w:t>обл</w:t>
      </w:r>
      <w:proofErr w:type="spellEnd"/>
      <w:r w:rsidR="007B23C7">
        <w:rPr>
          <w:rFonts w:ascii="Times New Roman" w:hAnsi="Times New Roman"/>
          <w:sz w:val="24"/>
          <w:szCs w:val="24"/>
        </w:rPr>
        <w:t xml:space="preserve">, Хмельницький р-н, с. </w:t>
      </w:r>
      <w:proofErr w:type="spellStart"/>
      <w:r w:rsidR="007B23C7">
        <w:rPr>
          <w:rFonts w:ascii="Times New Roman" w:hAnsi="Times New Roman"/>
          <w:sz w:val="24"/>
          <w:szCs w:val="24"/>
        </w:rPr>
        <w:t>Виноградівка</w:t>
      </w:r>
      <w:proofErr w:type="spellEnd"/>
      <w:r w:rsidR="007B23C7">
        <w:rPr>
          <w:rFonts w:ascii="Times New Roman" w:hAnsi="Times New Roman"/>
          <w:sz w:val="24"/>
          <w:szCs w:val="24"/>
        </w:rPr>
        <w:t xml:space="preserve"> вул. Центральна 15а</w:t>
      </w:r>
    </w:p>
    <w:p w:rsidR="00EB2941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Процедура закупівлі: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відкриті торги з особливостями</w:t>
      </w:r>
      <w:r>
        <w:rPr>
          <w:rFonts w:ascii="Times New Roman" w:hAnsi="Times New Roman"/>
          <w:sz w:val="24"/>
          <w:szCs w:val="24"/>
        </w:rPr>
        <w:t xml:space="preserve"> (на підставі п.10 Постанови КМУ від 12 жовтня 2022 р. № 1178 Про затвердження особливостей здійснення публічних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 xml:space="preserve"> товарів, робіт і  послуг для замовників, передбачених Законом України  “Про публічні закупівлі”, на період дії правового режиму воєнного стану в Україні та протягом 90 днів з дня його припинення або скасування).</w:t>
      </w:r>
    </w:p>
    <w:p w:rsidR="00EB2941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 проведення закупівлі: </w:t>
      </w:r>
      <w:r w:rsidRPr="00EB2941">
        <w:rPr>
          <w:rFonts w:ascii="Times New Roman" w:hAnsi="Times New Roman"/>
          <w:sz w:val="24"/>
          <w:szCs w:val="24"/>
        </w:rPr>
        <w:t>для ха</w:t>
      </w:r>
      <w:r w:rsidR="007B23C7">
        <w:rPr>
          <w:rFonts w:ascii="Times New Roman" w:hAnsi="Times New Roman"/>
          <w:sz w:val="24"/>
          <w:szCs w:val="24"/>
        </w:rPr>
        <w:t xml:space="preserve">рчування підопічних Виноградівського  психоневрологічного </w:t>
      </w:r>
      <w:r w:rsidRPr="00EB2941">
        <w:rPr>
          <w:rFonts w:ascii="Times New Roman" w:hAnsi="Times New Roman"/>
          <w:sz w:val="24"/>
          <w:szCs w:val="24"/>
        </w:rPr>
        <w:t>інтернату</w:t>
      </w:r>
      <w:r w:rsidR="00076080">
        <w:rPr>
          <w:rFonts w:ascii="Times New Roman" w:hAnsi="Times New Roman"/>
          <w:sz w:val="24"/>
          <w:szCs w:val="24"/>
        </w:rPr>
        <w:t xml:space="preserve">  на 2024</w:t>
      </w:r>
      <w:r w:rsidRPr="00EB2941">
        <w:rPr>
          <w:rFonts w:ascii="Times New Roman" w:hAnsi="Times New Roman"/>
          <w:sz w:val="24"/>
          <w:szCs w:val="24"/>
        </w:rPr>
        <w:t xml:space="preserve"> рік.</w:t>
      </w:r>
    </w:p>
    <w:p w:rsidR="00EB2941" w:rsidRPr="0093242C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Ідентифікатор закупівлі:</w:t>
      </w:r>
      <w:r>
        <w:rPr>
          <w:rFonts w:ascii="Times New Roman" w:hAnsi="Times New Roman"/>
          <w:sz w:val="24"/>
          <w:szCs w:val="24"/>
        </w:rPr>
        <w:t xml:space="preserve"> </w:t>
      </w:r>
      <w:r w:rsidR="0093242C" w:rsidRPr="0093242C">
        <w:rPr>
          <w:rFonts w:ascii="Times New Roman" w:hAnsi="Times New Roman"/>
          <w:sz w:val="24"/>
          <w:szCs w:val="24"/>
        </w:rPr>
        <w:tab/>
      </w:r>
      <w:r w:rsidR="0093242C" w:rsidRPr="0093242C">
        <w:rPr>
          <w:rFonts w:ascii="Times New Roman" w:hAnsi="Times New Roman"/>
          <w:b/>
          <w:sz w:val="24"/>
          <w:szCs w:val="24"/>
        </w:rPr>
        <w:t>UA-2023-12-18-013039-a</w:t>
      </w:r>
    </w:p>
    <w:p w:rsidR="00EB2941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Обгрунтування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технічних та якісних характеристик предмета закупівлі: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5B1C" w:rsidRDefault="00EB2941" w:rsidP="00765B1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</w:t>
      </w:r>
      <w:r w:rsidR="007B23C7">
        <w:rPr>
          <w:rFonts w:ascii="Times New Roman" w:hAnsi="Times New Roman"/>
          <w:sz w:val="24"/>
          <w:szCs w:val="24"/>
        </w:rPr>
        <w:t>мін постачання – з 08</w:t>
      </w:r>
      <w:r w:rsidR="00076080">
        <w:rPr>
          <w:rFonts w:ascii="Times New Roman" w:hAnsi="Times New Roman"/>
          <w:sz w:val="24"/>
          <w:szCs w:val="24"/>
        </w:rPr>
        <w:t xml:space="preserve"> січня 2024 р. по 31 грудня 2024</w:t>
      </w:r>
      <w:r>
        <w:rPr>
          <w:rFonts w:ascii="Times New Roman" w:hAnsi="Times New Roman"/>
          <w:sz w:val="24"/>
          <w:szCs w:val="24"/>
        </w:rPr>
        <w:t xml:space="preserve"> р.</w:t>
      </w:r>
      <w:r w:rsidR="00680723">
        <w:rPr>
          <w:rFonts w:ascii="Times New Roman" w:hAnsi="Times New Roman"/>
          <w:sz w:val="24"/>
          <w:szCs w:val="24"/>
        </w:rPr>
        <w:t xml:space="preserve"> </w:t>
      </w:r>
    </w:p>
    <w:p w:rsidR="0093242C" w:rsidRPr="00515E13" w:rsidRDefault="0093242C" w:rsidP="0093242C">
      <w:pPr>
        <w:widowControl w:val="0"/>
        <w:suppressAutoHyphens/>
        <w:autoSpaceDE w:val="0"/>
        <w:spacing w:after="0" w:line="264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515E13">
        <w:rPr>
          <w:rFonts w:ascii="Times New Roman" w:hAnsi="Times New Roman"/>
          <w:b/>
          <w:sz w:val="28"/>
          <w:szCs w:val="28"/>
          <w:u w:val="single"/>
          <w:lang w:eastAsia="zh-CN"/>
        </w:rPr>
        <w:t>ЯКІСНІ ВИМОГИ</w:t>
      </w:r>
      <w:r w:rsidRPr="00515E13">
        <w:rPr>
          <w:rFonts w:ascii="Times New Roman" w:hAnsi="Times New Roman"/>
          <w:b/>
          <w:sz w:val="28"/>
          <w:szCs w:val="28"/>
          <w:lang w:eastAsia="zh-CN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1938"/>
        <w:gridCol w:w="506"/>
        <w:gridCol w:w="616"/>
        <w:gridCol w:w="3082"/>
        <w:gridCol w:w="881"/>
        <w:gridCol w:w="2624"/>
      </w:tblGrid>
      <w:tr w:rsidR="0093242C" w:rsidRPr="00515E13" w:rsidTr="0002687F">
        <w:trPr>
          <w:trHeight w:val="1161"/>
        </w:trPr>
        <w:tc>
          <w:tcPr>
            <w:tcW w:w="418" w:type="dxa"/>
            <w:vAlign w:val="center"/>
          </w:tcPr>
          <w:p w:rsidR="0093242C" w:rsidRPr="00515E13" w:rsidRDefault="0093242C" w:rsidP="0002687F">
            <w:pPr>
              <w:widowControl w:val="0"/>
              <w:tabs>
                <w:tab w:val="left" w:pos="53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515E13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1971" w:type="dxa"/>
            <w:vAlign w:val="center"/>
          </w:tcPr>
          <w:p w:rsidR="0093242C" w:rsidRPr="00515E13" w:rsidRDefault="0093242C" w:rsidP="0002687F">
            <w:pPr>
              <w:widowControl w:val="0"/>
              <w:tabs>
                <w:tab w:val="left" w:pos="53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515E13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Найменування</w:t>
            </w:r>
          </w:p>
        </w:tc>
        <w:tc>
          <w:tcPr>
            <w:tcW w:w="522" w:type="dxa"/>
            <w:textDirection w:val="btLr"/>
            <w:vAlign w:val="center"/>
          </w:tcPr>
          <w:p w:rsidR="0093242C" w:rsidRPr="00515E13" w:rsidRDefault="0093242C" w:rsidP="0002687F">
            <w:pPr>
              <w:widowControl w:val="0"/>
              <w:tabs>
                <w:tab w:val="left" w:pos="536"/>
              </w:tabs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515E13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Одиницівиміру</w:t>
            </w:r>
            <w:proofErr w:type="spellEnd"/>
          </w:p>
        </w:tc>
        <w:tc>
          <w:tcPr>
            <w:tcW w:w="524" w:type="dxa"/>
            <w:textDirection w:val="btLr"/>
            <w:vAlign w:val="center"/>
          </w:tcPr>
          <w:p w:rsidR="0093242C" w:rsidRPr="00515E13" w:rsidRDefault="0093242C" w:rsidP="0002687F">
            <w:pPr>
              <w:widowControl w:val="0"/>
              <w:tabs>
                <w:tab w:val="left" w:pos="536"/>
              </w:tabs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515E13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Кількість</w:t>
            </w:r>
          </w:p>
        </w:tc>
        <w:tc>
          <w:tcPr>
            <w:tcW w:w="3082" w:type="dxa"/>
            <w:vAlign w:val="center"/>
          </w:tcPr>
          <w:p w:rsidR="0093242C" w:rsidRPr="00515E13" w:rsidRDefault="0093242C" w:rsidP="0002687F">
            <w:pPr>
              <w:widowControl w:val="0"/>
              <w:tabs>
                <w:tab w:val="left" w:pos="53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515E13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Опис товару та </w:t>
            </w:r>
            <w:proofErr w:type="spellStart"/>
            <w:r w:rsidRPr="00515E13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йоговідповідністьнормативним</w:t>
            </w:r>
            <w:proofErr w:type="spellEnd"/>
            <w:r w:rsidRPr="00515E13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 документам</w:t>
            </w:r>
          </w:p>
        </w:tc>
        <w:tc>
          <w:tcPr>
            <w:tcW w:w="881" w:type="dxa"/>
            <w:vAlign w:val="center"/>
          </w:tcPr>
          <w:p w:rsidR="0093242C" w:rsidRPr="00515E13" w:rsidRDefault="0093242C" w:rsidP="0002687F">
            <w:pPr>
              <w:widowControl w:val="0"/>
              <w:tabs>
                <w:tab w:val="left" w:pos="53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515E13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Вміст жиру</w:t>
            </w:r>
          </w:p>
          <w:p w:rsidR="0093242C" w:rsidRPr="00515E13" w:rsidRDefault="0093242C" w:rsidP="0002687F">
            <w:pPr>
              <w:widowControl w:val="0"/>
              <w:tabs>
                <w:tab w:val="left" w:pos="53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515E13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(не менше)</w:t>
            </w:r>
          </w:p>
        </w:tc>
        <w:tc>
          <w:tcPr>
            <w:tcW w:w="2667" w:type="dxa"/>
            <w:vAlign w:val="center"/>
          </w:tcPr>
          <w:p w:rsidR="0093242C" w:rsidRPr="00515E13" w:rsidRDefault="0093242C" w:rsidP="0002687F">
            <w:pPr>
              <w:widowControl w:val="0"/>
              <w:tabs>
                <w:tab w:val="left" w:pos="536"/>
              </w:tabs>
              <w:suppressAutoHyphens/>
              <w:autoSpaceDE w:val="0"/>
              <w:spacing w:after="0" w:line="240" w:lineRule="auto"/>
              <w:ind w:right="-8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515E13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Умови поставки та </w:t>
            </w:r>
            <w:proofErr w:type="spellStart"/>
            <w:r w:rsidRPr="00515E13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термінипридатності</w:t>
            </w:r>
            <w:proofErr w:type="spellEnd"/>
          </w:p>
        </w:tc>
      </w:tr>
      <w:tr w:rsidR="0093242C" w:rsidRPr="00515E13" w:rsidTr="0002687F">
        <w:trPr>
          <w:trHeight w:val="678"/>
        </w:trPr>
        <w:tc>
          <w:tcPr>
            <w:tcW w:w="418" w:type="dxa"/>
            <w:vAlign w:val="center"/>
          </w:tcPr>
          <w:p w:rsidR="0093242C" w:rsidRPr="00515E13" w:rsidRDefault="0093242C" w:rsidP="000268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515E13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1" w:type="dxa"/>
            <w:vAlign w:val="center"/>
          </w:tcPr>
          <w:p w:rsidR="0093242C" w:rsidRPr="00515E13" w:rsidRDefault="0093242C" w:rsidP="000268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515E13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Масло </w:t>
            </w:r>
            <w:proofErr w:type="spellStart"/>
            <w:r w:rsidRPr="00515E13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солодковершкове</w:t>
            </w:r>
            <w:proofErr w:type="spellEnd"/>
            <w:r w:rsidRPr="00515E13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селянське</w:t>
            </w:r>
          </w:p>
        </w:tc>
        <w:tc>
          <w:tcPr>
            <w:tcW w:w="522" w:type="dxa"/>
            <w:vAlign w:val="center"/>
          </w:tcPr>
          <w:p w:rsidR="0093242C" w:rsidRPr="00515E13" w:rsidRDefault="0093242C" w:rsidP="0002687F">
            <w:pPr>
              <w:widowControl w:val="0"/>
              <w:tabs>
                <w:tab w:val="left" w:pos="53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15E13">
              <w:rPr>
                <w:rFonts w:ascii="Times New Roman" w:hAnsi="Times New Roman"/>
                <w:sz w:val="20"/>
                <w:szCs w:val="20"/>
                <w:lang w:eastAsia="zh-CN"/>
              </w:rPr>
              <w:t>кг</w:t>
            </w:r>
          </w:p>
        </w:tc>
        <w:tc>
          <w:tcPr>
            <w:tcW w:w="524" w:type="dxa"/>
            <w:vAlign w:val="center"/>
          </w:tcPr>
          <w:p w:rsidR="0093242C" w:rsidRPr="00515E13" w:rsidRDefault="0093242C" w:rsidP="000268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1825</w:t>
            </w:r>
          </w:p>
        </w:tc>
        <w:tc>
          <w:tcPr>
            <w:tcW w:w="3082" w:type="dxa"/>
            <w:vAlign w:val="center"/>
          </w:tcPr>
          <w:p w:rsidR="0093242C" w:rsidRPr="00515E13" w:rsidRDefault="0093242C" w:rsidP="000268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E13">
              <w:rPr>
                <w:rFonts w:ascii="Times New Roman" w:hAnsi="Times New Roman"/>
                <w:sz w:val="20"/>
                <w:szCs w:val="20"/>
              </w:rPr>
              <w:t>ДСТУ 4399:2005</w:t>
            </w:r>
          </w:p>
        </w:tc>
        <w:tc>
          <w:tcPr>
            <w:tcW w:w="881" w:type="dxa"/>
            <w:vAlign w:val="center"/>
          </w:tcPr>
          <w:p w:rsidR="0093242C" w:rsidRPr="00515E13" w:rsidRDefault="0093242C" w:rsidP="000268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15E13">
              <w:rPr>
                <w:rFonts w:ascii="Times New Roman" w:hAnsi="Times New Roman"/>
                <w:sz w:val="20"/>
                <w:szCs w:val="20"/>
                <w:lang w:eastAsia="zh-CN"/>
              </w:rPr>
              <w:t>72,5%</w:t>
            </w:r>
          </w:p>
        </w:tc>
        <w:tc>
          <w:tcPr>
            <w:tcW w:w="2667" w:type="dxa"/>
            <w:vAlign w:val="center"/>
          </w:tcPr>
          <w:p w:rsidR="0093242C" w:rsidRPr="00515E13" w:rsidRDefault="0093242C" w:rsidP="0002687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15E13">
              <w:rPr>
                <w:rFonts w:ascii="Times New Roman" w:hAnsi="Times New Roman"/>
                <w:sz w:val="20"/>
                <w:szCs w:val="20"/>
                <w:lang w:eastAsia="zh-CN"/>
              </w:rPr>
              <w:t>Спеціалізованим транспортом постачальника.</w:t>
            </w:r>
          </w:p>
          <w:p w:rsidR="0093242C" w:rsidRPr="00515E13" w:rsidRDefault="0093242C" w:rsidP="0002687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15E1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Фасування – </w:t>
            </w:r>
          </w:p>
          <w:p w:rsidR="0093242C" w:rsidRPr="00515E13" w:rsidRDefault="0093242C" w:rsidP="0002687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15E1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вагове, в </w:t>
            </w:r>
            <w:proofErr w:type="spellStart"/>
            <w:r w:rsidRPr="00515E13">
              <w:rPr>
                <w:rFonts w:ascii="Times New Roman" w:hAnsi="Times New Roman"/>
                <w:sz w:val="20"/>
                <w:szCs w:val="20"/>
                <w:lang w:eastAsia="zh-CN"/>
              </w:rPr>
              <w:t>гофроящику</w:t>
            </w:r>
            <w:proofErr w:type="spellEnd"/>
            <w:r w:rsidRPr="00515E1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по 5,10,20  кг.</w:t>
            </w:r>
          </w:p>
          <w:p w:rsidR="0093242C" w:rsidRPr="00515E13" w:rsidRDefault="0093242C" w:rsidP="0002687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15E1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Умови та </w:t>
            </w:r>
            <w:proofErr w:type="spellStart"/>
            <w:r w:rsidRPr="00515E13">
              <w:rPr>
                <w:rFonts w:ascii="Times New Roman" w:hAnsi="Times New Roman"/>
                <w:sz w:val="20"/>
                <w:szCs w:val="20"/>
                <w:lang w:eastAsia="zh-CN"/>
              </w:rPr>
              <w:t>термінзберігання</w:t>
            </w:r>
            <w:proofErr w:type="spellEnd"/>
            <w:r w:rsidRPr="00515E1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: при </w:t>
            </w:r>
            <w:proofErr w:type="spellStart"/>
            <w:r w:rsidRPr="00515E13">
              <w:rPr>
                <w:rFonts w:ascii="Times New Roman" w:hAnsi="Times New Roman"/>
                <w:sz w:val="20"/>
                <w:szCs w:val="20"/>
                <w:lang w:eastAsia="zh-CN"/>
              </w:rPr>
              <w:t>відноснійвологостіповітря</w:t>
            </w:r>
            <w:proofErr w:type="spellEnd"/>
            <w:r w:rsidRPr="00515E1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не більше 80% та</w:t>
            </w:r>
          </w:p>
          <w:p w:rsidR="0093242C" w:rsidRPr="00515E13" w:rsidRDefault="0093242C" w:rsidP="0002687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15E13">
              <w:rPr>
                <w:rFonts w:ascii="Times New Roman" w:hAnsi="Times New Roman"/>
                <w:sz w:val="20"/>
                <w:szCs w:val="20"/>
                <w:lang w:eastAsia="zh-CN"/>
              </w:rPr>
              <w:t>–    при температурі від 0°С до мінус 5°С  включно – не більше 3 місяці;</w:t>
            </w:r>
          </w:p>
          <w:p w:rsidR="0093242C" w:rsidRPr="00515E13" w:rsidRDefault="0093242C" w:rsidP="0002687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15E1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–    при температурі від мінус 6°С </w:t>
            </w:r>
            <w:proofErr w:type="spellStart"/>
            <w:r w:rsidRPr="00515E13">
              <w:rPr>
                <w:rFonts w:ascii="Times New Roman" w:hAnsi="Times New Roman"/>
                <w:sz w:val="20"/>
                <w:szCs w:val="20"/>
                <w:lang w:eastAsia="zh-CN"/>
              </w:rPr>
              <w:t>домінус</w:t>
            </w:r>
            <w:proofErr w:type="spellEnd"/>
            <w:r w:rsidRPr="00515E1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11°С включно – не більше 9 місяців;</w:t>
            </w:r>
          </w:p>
          <w:p w:rsidR="0093242C" w:rsidRPr="00515E13" w:rsidRDefault="0093242C" w:rsidP="0002687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</w:pPr>
            <w:r w:rsidRPr="00515E13">
              <w:rPr>
                <w:rFonts w:ascii="Times New Roman" w:hAnsi="Times New Roman"/>
                <w:sz w:val="20"/>
                <w:szCs w:val="20"/>
                <w:lang w:eastAsia="zh-CN"/>
              </w:rPr>
              <w:t>–    при температурі від мінус 12°С до мінус 18°С включно – небільше 12 місяців.</w:t>
            </w:r>
          </w:p>
        </w:tc>
      </w:tr>
    </w:tbl>
    <w:p w:rsidR="0093242C" w:rsidRPr="00515E13" w:rsidRDefault="0093242C" w:rsidP="0093242C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3242C" w:rsidRPr="0093242C" w:rsidRDefault="0093242C" w:rsidP="0093242C">
      <w:pPr>
        <w:keepNext/>
        <w:widowControl w:val="0"/>
        <w:suppressAutoHyphens/>
        <w:autoSpaceDE w:val="0"/>
        <w:spacing w:after="0" w:line="264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93242C">
        <w:rPr>
          <w:rFonts w:ascii="Times New Roman" w:eastAsia="Times New Roman" w:hAnsi="Times New Roman"/>
          <w:b/>
          <w:sz w:val="28"/>
          <w:szCs w:val="28"/>
          <w:u w:val="single"/>
          <w:lang w:eastAsia="zh-CN"/>
        </w:rPr>
        <w:lastRenderedPageBreak/>
        <w:t>ЗАГАЛЬНІ ВИМОГИ</w:t>
      </w:r>
      <w:r w:rsidRPr="0093242C">
        <w:rPr>
          <w:rFonts w:ascii="Times New Roman" w:eastAsia="Times New Roman" w:hAnsi="Times New Roman"/>
          <w:b/>
          <w:sz w:val="28"/>
          <w:szCs w:val="28"/>
          <w:lang w:eastAsia="zh-CN"/>
        </w:rPr>
        <w:t>: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3242C">
        <w:rPr>
          <w:rFonts w:ascii="Times New Roman" w:eastAsia="Times New Roman" w:hAnsi="Times New Roman"/>
          <w:b/>
          <w:sz w:val="24"/>
          <w:szCs w:val="24"/>
          <w:lang w:eastAsia="zh-CN"/>
        </w:rPr>
        <w:t>1.</w:t>
      </w:r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 xml:space="preserve"> Строки постачання: до 31.12.2024 року.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3242C">
        <w:rPr>
          <w:rFonts w:ascii="Times New Roman" w:eastAsia="Times New Roman" w:hAnsi="Times New Roman"/>
          <w:b/>
          <w:sz w:val="24"/>
          <w:szCs w:val="24"/>
          <w:lang w:eastAsia="zh-CN"/>
        </w:rPr>
        <w:t>2.</w:t>
      </w:r>
      <w:r w:rsidRPr="0093242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Технічні вимоги</w:t>
      </w:r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 xml:space="preserve">- Постачання товару </w:t>
      </w:r>
      <w:proofErr w:type="spellStart"/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>здійснюється</w:t>
      </w:r>
      <w:r w:rsidRPr="0093242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не</w:t>
      </w:r>
      <w:proofErr w:type="spellEnd"/>
      <w:r w:rsidRPr="0093242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93242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рідшеніж</w:t>
      </w:r>
      <w:proofErr w:type="spellEnd"/>
      <w:r w:rsidRPr="0093242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3 (трьох) разів на тиждень (крім вихідних та святкових днів)</w:t>
      </w:r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3242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- </w:t>
      </w:r>
      <w:r w:rsidRPr="0093242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термін придатності предмету закупівлі повинен складати на момент поставки не менше 70% від строку зберігання, який зазначається у супровідній документації на кожну партію товару </w:t>
      </w:r>
      <w:proofErr w:type="spellStart"/>
      <w:r w:rsidRPr="0093242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або</w:t>
      </w:r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proofErr w:type="spellEnd"/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 xml:space="preserve"> етикетці і вважається гарантійним терміном, який обчислюється від дати виготовлення. У разі поставки товару неналежної якості термін заміни товару Учасником становить 2 дні</w:t>
      </w:r>
      <w:r w:rsidRPr="0093242C">
        <w:rPr>
          <w:rFonts w:ascii="Times New Roman" w:eastAsia="Arial Unicode MS" w:hAnsi="Times New Roman"/>
          <w:sz w:val="24"/>
          <w:szCs w:val="24"/>
          <w:lang w:eastAsia="hi-IN" w:bidi="hi-IN"/>
        </w:rPr>
        <w:t xml:space="preserve"> з моменту встановлення, що товар не відповідає встановленим якісним характеристикам</w:t>
      </w:r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 xml:space="preserve"> про, що у складі пропозиції подається відповідний гарантійний лист.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42C">
        <w:rPr>
          <w:rFonts w:ascii="Times New Roman" w:eastAsia="Times New Roman" w:hAnsi="Times New Roman"/>
          <w:b/>
          <w:sz w:val="24"/>
          <w:szCs w:val="24"/>
          <w:lang w:eastAsia="zh-CN"/>
        </w:rPr>
        <w:t>3.</w:t>
      </w:r>
      <w:r w:rsidRPr="0093242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Продукціяхарчовоїпромисловості повинна постачатися спеціалізованим транспортом постачальника (фургон рефрижератор) з дотриманням санітарних вимог, в тому числі щодо сумісності продуктів харчування. Згідно санітарно - гігієнічних норм, транспортування товару здійснюється спеціальним автотранспортом Постачальника, який має пройти санітарну обробку. Для підтвердження такої </w:t>
      </w:r>
      <w:proofErr w:type="spellStart"/>
      <w:r w:rsidRPr="0093242C">
        <w:rPr>
          <w:rFonts w:ascii="Times New Roman" w:eastAsia="Times New Roman" w:hAnsi="Times New Roman"/>
          <w:sz w:val="24"/>
          <w:szCs w:val="24"/>
          <w:lang w:eastAsia="ru-RU"/>
        </w:rPr>
        <w:t>вимогиУчасник</w:t>
      </w:r>
      <w:proofErr w:type="spellEnd"/>
      <w:r w:rsidRPr="0093242C">
        <w:rPr>
          <w:rFonts w:ascii="Times New Roman" w:eastAsia="Times New Roman" w:hAnsi="Times New Roman"/>
          <w:sz w:val="24"/>
          <w:szCs w:val="24"/>
          <w:lang w:eastAsia="ru-RU"/>
        </w:rPr>
        <w:t xml:space="preserve"> у складі пропозиції повинен надати:</w:t>
      </w:r>
    </w:p>
    <w:p w:rsidR="0093242C" w:rsidRPr="0093242C" w:rsidRDefault="0093242C" w:rsidP="0093242C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93242C">
        <w:rPr>
          <w:rFonts w:ascii="Times New Roman" w:eastAsia="Times New Roman" w:hAnsi="Times New Roman"/>
          <w:sz w:val="24"/>
          <w:szCs w:val="24"/>
          <w:lang w:eastAsia="ru-RU"/>
        </w:rPr>
        <w:t>Скан</w:t>
      </w:r>
      <w:proofErr w:type="spellEnd"/>
      <w:r w:rsidRPr="0093242C">
        <w:rPr>
          <w:rFonts w:ascii="Times New Roman" w:eastAsia="Times New Roman" w:hAnsi="Times New Roman"/>
          <w:sz w:val="24"/>
          <w:szCs w:val="24"/>
          <w:lang w:eastAsia="ru-RU"/>
        </w:rPr>
        <w:t>-копію договору на проведення дезінфекції, дезодорації автотранспорту, що буде задіяний учасником для доставки продукції, яка є предметом закупівлі.</w:t>
      </w:r>
    </w:p>
    <w:p w:rsidR="0093242C" w:rsidRPr="0093242C" w:rsidRDefault="0093242C" w:rsidP="0093242C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hanging="294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93242C">
        <w:rPr>
          <w:rFonts w:ascii="Times New Roman" w:eastAsia="Times New Roman" w:hAnsi="Times New Roman"/>
          <w:sz w:val="24"/>
          <w:szCs w:val="24"/>
          <w:lang w:eastAsia="ru-RU"/>
        </w:rPr>
        <w:t>Cкан</w:t>
      </w:r>
      <w:proofErr w:type="spellEnd"/>
      <w:r w:rsidRPr="0093242C">
        <w:rPr>
          <w:rFonts w:ascii="Times New Roman" w:eastAsia="Times New Roman" w:hAnsi="Times New Roman"/>
          <w:sz w:val="24"/>
          <w:szCs w:val="24"/>
          <w:lang w:eastAsia="ru-RU"/>
        </w:rPr>
        <w:t xml:space="preserve">-копії актів проведення дезінфекції, дезодорації автотранспорту за 4-й квартал 2023 року (або 1-й квартал 2024 року). В разі проведення дезінфекційних та </w:t>
      </w:r>
      <w:proofErr w:type="spellStart"/>
      <w:r w:rsidRPr="0093242C">
        <w:rPr>
          <w:rFonts w:ascii="Times New Roman" w:eastAsia="Times New Roman" w:hAnsi="Times New Roman"/>
          <w:sz w:val="24"/>
          <w:szCs w:val="24"/>
          <w:lang w:eastAsia="ru-RU"/>
        </w:rPr>
        <w:t>дезодораційних</w:t>
      </w:r>
      <w:proofErr w:type="spellEnd"/>
      <w:r w:rsidRPr="0093242C">
        <w:rPr>
          <w:rFonts w:ascii="Times New Roman" w:eastAsia="Times New Roman" w:hAnsi="Times New Roman"/>
          <w:sz w:val="24"/>
          <w:szCs w:val="24"/>
          <w:lang w:eastAsia="ru-RU"/>
        </w:rPr>
        <w:t xml:space="preserve"> робіт власними силами, Учасник повинен надати </w:t>
      </w:r>
      <w:proofErr w:type="spellStart"/>
      <w:r w:rsidRPr="0093242C">
        <w:rPr>
          <w:rFonts w:ascii="Times New Roman" w:eastAsia="Times New Roman" w:hAnsi="Times New Roman"/>
          <w:sz w:val="24"/>
          <w:szCs w:val="24"/>
          <w:lang w:eastAsia="ru-RU"/>
        </w:rPr>
        <w:t>скан</w:t>
      </w:r>
      <w:proofErr w:type="spellEnd"/>
      <w:r w:rsidRPr="0093242C">
        <w:rPr>
          <w:rFonts w:ascii="Times New Roman" w:eastAsia="Times New Roman" w:hAnsi="Times New Roman"/>
          <w:sz w:val="24"/>
          <w:szCs w:val="24"/>
          <w:lang w:eastAsia="ru-RU"/>
        </w:rPr>
        <w:t xml:space="preserve">-копії оригіналів документів, що підтверджують  право проведення таких робіт </w:t>
      </w:r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(вказані документи повинні бути чинні до кінця 2024 року) </w:t>
      </w:r>
      <w:r w:rsidRPr="0093242C"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proofErr w:type="spellStart"/>
      <w:r w:rsidRPr="0093242C">
        <w:rPr>
          <w:rFonts w:ascii="Times New Roman" w:eastAsia="Times New Roman" w:hAnsi="Times New Roman"/>
          <w:sz w:val="24"/>
          <w:szCs w:val="24"/>
          <w:lang w:eastAsia="ru-RU"/>
        </w:rPr>
        <w:t>скан</w:t>
      </w:r>
      <w:proofErr w:type="spellEnd"/>
      <w:r w:rsidRPr="0093242C">
        <w:rPr>
          <w:rFonts w:ascii="Times New Roman" w:eastAsia="Times New Roman" w:hAnsi="Times New Roman"/>
          <w:sz w:val="24"/>
          <w:szCs w:val="24"/>
          <w:lang w:eastAsia="ru-RU"/>
        </w:rPr>
        <w:t>-копії актів проведення дезінфекції, дезодорації автотранспорту за 4-й квартал 2023 року (або 1-й квартал 2024 року).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3242C">
        <w:rPr>
          <w:rFonts w:ascii="Times New Roman" w:eastAsia="Times New Roman" w:hAnsi="Times New Roman"/>
          <w:b/>
          <w:sz w:val="24"/>
          <w:szCs w:val="24"/>
          <w:lang w:eastAsia="zh-CN"/>
        </w:rPr>
        <w:t>4.</w:t>
      </w:r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 xml:space="preserve"> Учасник визначає ціну на предмет закупівлі, який він пропонує постачати за Договором, з урахуванням податків і зборів, що сплачуються або мають бути сплачені, а також витрат на страхування, транспортування, завантажування, розвантажування та інших витрат, визначених законодавством. 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3242C">
        <w:rPr>
          <w:rFonts w:ascii="Times New Roman" w:eastAsia="Times New Roman" w:hAnsi="Times New Roman"/>
          <w:b/>
          <w:sz w:val="24"/>
          <w:szCs w:val="24"/>
          <w:lang w:eastAsia="zh-CN"/>
        </w:rPr>
        <w:t>5.</w:t>
      </w:r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 xml:space="preserve"> Для підтвердження відповідності тендерної пропозиції Учасника технічним, якісним, кількісним та іншим вимогам до предмета закупівлі, встановленим Замовником, Учасник повинен надати наступні документи: 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>1) пояснювальна записка з описом якісних та функціональних характеристик предмету закупівлі, його екологічної чистоти та країну походження (</w:t>
      </w:r>
      <w:r w:rsidRPr="0093242C">
        <w:rPr>
          <w:rFonts w:ascii="Times New Roman" w:eastAsia="Times New Roman" w:hAnsi="Times New Roman"/>
          <w:bCs/>
          <w:sz w:val="24"/>
          <w:szCs w:val="24"/>
          <w:lang w:eastAsia="zh-CN"/>
        </w:rPr>
        <w:t>назва; країна походження; повна назва виробника та його фактична адреса; конкретна торгівельна назва запропонованого предмета закупівлі; основні якісні характеристики, у тому числі відповідність стандартам, що визначені відповідними ДСТУ; вид розфасовки (тару); спосіб і термін зберігання);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93242C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2) упаковка товару повинна бути індивідуальна, цілісна та непошкоджена, з необхідними реквізитами виробника (характеристиками товару (в т. ч. ваги товару), терміну зберігання). На підтвердження відповідності вказаній </w:t>
      </w:r>
      <w:proofErr w:type="spellStart"/>
      <w:r w:rsidRPr="0093242C">
        <w:rPr>
          <w:rFonts w:ascii="Times New Roman" w:eastAsia="Times New Roman" w:hAnsi="Times New Roman"/>
          <w:bCs/>
          <w:sz w:val="24"/>
          <w:szCs w:val="24"/>
          <w:lang w:eastAsia="zh-CN"/>
        </w:rPr>
        <w:t>вимозі</w:t>
      </w:r>
      <w:proofErr w:type="spellEnd"/>
      <w:r w:rsidRPr="0093242C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Учасники закупівлі повинні надати зразок затвердженої етикетки;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 xml:space="preserve">3) </w:t>
      </w:r>
      <w:r w:rsidRPr="0093242C">
        <w:rPr>
          <w:rFonts w:ascii="Times New Roman" w:eastAsia="Times New Roman" w:hAnsi="Times New Roman"/>
          <w:bCs/>
          <w:sz w:val="24"/>
          <w:szCs w:val="24"/>
          <w:lang w:eastAsia="zh-CN"/>
        </w:rPr>
        <w:t>гарантійний лист виробника</w:t>
      </w:r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 xml:space="preserve">(представництва, філії виробника – якщо їх відповідні повноваження поширюються на територію України, але при цьому вони безпосередньо не здійснюють комерційної діяльності), яким підтверджуються можливість поставки предмету закупівлі цих торгів у кількості, зі строками придатності та в терміни поставки, визначені Замовником по цих торгах; 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 xml:space="preserve">4) копії експертних висновків, з результатами випробувань, щодо відповідності нормативним документам, наявності у товарі </w:t>
      </w:r>
      <w:proofErr w:type="spellStart"/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>афлатоксинів</w:t>
      </w:r>
      <w:proofErr w:type="spellEnd"/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 xml:space="preserve"> М1, токсичних елементів, антибіотиків, пестицидів, радіонуклідів, а також копії експертних висновків за результатами дослідження продукції на </w:t>
      </w:r>
      <w:proofErr w:type="spellStart"/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>тригліцеридний</w:t>
      </w:r>
      <w:proofErr w:type="spellEnd"/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 xml:space="preserve"> склад. Вказані документи мають бути видані Учаснику закупівлі у строк, що не перевищує 30 календарних днів до моменту подачі пропозиції;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5) копії протоколів/експертних висновків, що підтверджують відсутність ГМО, виданих в поточному році.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 xml:space="preserve">6) копію акту складеного за результатами проведення планового (позапланового) заходу державного контролю стосовно додержання операторами ринку гігієнічних вимог щодо поводження з харчовими продуктами, виданого </w:t>
      </w:r>
      <w:proofErr w:type="spellStart"/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>Держспоживслужбою</w:t>
      </w:r>
      <w:proofErr w:type="spellEnd"/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 xml:space="preserve"> та/або її територіальними підрозділами;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>7) копію атестату про технічну компетентність лабораторії Виробника продукції;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>8) копія декларації виробника, яка складена згідно чинного законодавства;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>9)на виконання вимог статті 25 Закону України "Про основні принципи та вимоги до безпечності та якості харчових продуктів" Учасник повинен надати у складі тендерної пропозиції копію експлуатаційного дозволу виробника на здійснення діяльності, пов’язаної з виробництвом та/або зберіганням харчових продуктів тваринного походження.</w:t>
      </w:r>
      <w:bookmarkStart w:id="0" w:name="n659"/>
      <w:bookmarkEnd w:id="0"/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Учасники, які провадять діяльність, що не вимагає отримання експлуатаційного дозволу, зобов’язані надати у складі тендерної пропозиції підтвердження реєстрації </w:t>
      </w:r>
      <w:proofErr w:type="spellStart"/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потужностей</w:t>
      </w:r>
      <w:proofErr w:type="spellEnd"/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які використовуються на будь-якій стадії виробництва та/або обігу харчових продуктів з посиланням на особистий реєстраційний номер у Державному реєстрі </w:t>
      </w:r>
      <w:proofErr w:type="spellStart"/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потужностей</w:t>
      </w:r>
      <w:proofErr w:type="spellEnd"/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операторів ринку;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 CYR"/>
          <w:color w:val="000000"/>
          <w:sz w:val="24"/>
          <w:szCs w:val="24"/>
          <w:lang w:eastAsia="zh-CN"/>
        </w:rPr>
      </w:pPr>
      <w:r w:rsidRPr="0093242C">
        <w:rPr>
          <w:rFonts w:ascii="Times New Roman" w:eastAsia="Times New Roman" w:hAnsi="Times New Roman" w:cs="Times New Roman CYR"/>
          <w:sz w:val="24"/>
          <w:szCs w:val="24"/>
          <w:lang w:eastAsia="zh-CN"/>
        </w:rPr>
        <w:t xml:space="preserve">10) копію діючого сертифікату ДСТУ ISO 9001 щодо управління якістю запропонованого товару щодо використання системи управління якістю </w:t>
      </w:r>
      <w:r w:rsidRPr="0093242C">
        <w:rPr>
          <w:rFonts w:ascii="Times New Roman" w:eastAsia="Times New Roman" w:hAnsi="Times New Roman" w:cs="Times New Roman CYR"/>
          <w:color w:val="000000"/>
          <w:sz w:val="24"/>
          <w:szCs w:val="24"/>
          <w:lang w:eastAsia="zh-CN"/>
        </w:rPr>
        <w:t xml:space="preserve">по </w:t>
      </w:r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переробці молока, виробництву, розповсюдженню, наданню послуг транспортування та зберігання масла</w:t>
      </w:r>
      <w:r w:rsidRPr="0093242C">
        <w:rPr>
          <w:rFonts w:ascii="Times New Roman" w:eastAsia="Times New Roman" w:hAnsi="Times New Roman" w:cs="Times New Roman CYR"/>
          <w:color w:val="000000"/>
          <w:sz w:val="24"/>
          <w:szCs w:val="24"/>
          <w:lang w:eastAsia="zh-CN"/>
        </w:rPr>
        <w:t>, який виданий Виробнику запропонованого товару Органом з сертифікації діяльність якого відповідає ДСТУ ISO/ІЕС 17021-1-2017;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 CYR"/>
          <w:color w:val="000000"/>
          <w:sz w:val="24"/>
          <w:szCs w:val="24"/>
          <w:lang w:eastAsia="zh-CN"/>
        </w:rPr>
      </w:pPr>
      <w:r w:rsidRPr="0093242C">
        <w:rPr>
          <w:rFonts w:ascii="Times New Roman" w:eastAsia="Times New Roman" w:hAnsi="Times New Roman" w:cs="Times New Roman CYR"/>
          <w:color w:val="000000"/>
          <w:sz w:val="24"/>
          <w:szCs w:val="24"/>
          <w:lang w:eastAsia="zh-CN"/>
        </w:rPr>
        <w:t>11) копію діючого сертифікату ДСТУ</w:t>
      </w:r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ISO 14001 </w:t>
      </w:r>
      <w:r w:rsidRPr="0093242C">
        <w:rPr>
          <w:rFonts w:ascii="Times New Roman" w:eastAsia="Times New Roman" w:hAnsi="Times New Roman" w:cs="Times New Roman CYR"/>
          <w:color w:val="000000"/>
          <w:sz w:val="24"/>
          <w:szCs w:val="24"/>
          <w:lang w:eastAsia="zh-CN"/>
        </w:rPr>
        <w:t xml:space="preserve">щодо екологічного управління стосовно </w:t>
      </w:r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переробки молока, виробництву, розповсюдженню, наданню послуг транспортування та зберігання </w:t>
      </w:r>
      <w:proofErr w:type="spellStart"/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масла,</w:t>
      </w:r>
      <w:r w:rsidRPr="0093242C">
        <w:rPr>
          <w:rFonts w:ascii="Times New Roman" w:eastAsia="Times New Roman" w:hAnsi="Times New Roman" w:cs="Times New Roman CYR"/>
          <w:color w:val="000000"/>
          <w:sz w:val="24"/>
          <w:szCs w:val="24"/>
          <w:lang w:eastAsia="zh-CN"/>
        </w:rPr>
        <w:t>який</w:t>
      </w:r>
      <w:proofErr w:type="spellEnd"/>
      <w:r w:rsidRPr="0093242C">
        <w:rPr>
          <w:rFonts w:ascii="Times New Roman" w:eastAsia="Times New Roman" w:hAnsi="Times New Roman" w:cs="Times New Roman CYR"/>
          <w:color w:val="000000"/>
          <w:sz w:val="24"/>
          <w:szCs w:val="24"/>
          <w:lang w:eastAsia="zh-CN"/>
        </w:rPr>
        <w:t xml:space="preserve"> виданий Виробнику запропонованого товару Органом з сертифікації діяльність якого відповідає ДСТУ ISO/ІЕС 17021-1-2017;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 CYR"/>
          <w:color w:val="000000"/>
          <w:sz w:val="24"/>
          <w:szCs w:val="24"/>
          <w:lang w:eastAsia="zh-CN"/>
        </w:rPr>
      </w:pPr>
      <w:r w:rsidRPr="0093242C">
        <w:rPr>
          <w:rFonts w:ascii="Times New Roman" w:eastAsia="Times New Roman" w:hAnsi="Times New Roman" w:cs="Times New Roman CYR"/>
          <w:color w:val="000000"/>
          <w:sz w:val="24"/>
          <w:szCs w:val="24"/>
          <w:lang w:eastAsia="zh-CN"/>
        </w:rPr>
        <w:t xml:space="preserve">12) копію діючого сертифікату ДСТУ ISO 22000 щодо управління безпечністю харчових продуктів по </w:t>
      </w:r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переробці молока, виробництву, розповсюдженню, наданню послуг транспортування та зберігання масла,</w:t>
      </w:r>
      <w:r w:rsidRPr="0093242C">
        <w:rPr>
          <w:rFonts w:ascii="Times New Roman" w:eastAsia="Times New Roman" w:hAnsi="Times New Roman" w:cs="Times New Roman CYR"/>
          <w:color w:val="000000"/>
          <w:sz w:val="24"/>
          <w:szCs w:val="24"/>
          <w:lang w:eastAsia="zh-CN"/>
        </w:rPr>
        <w:t xml:space="preserve"> який виданий Виробнику запропонованого товару Органом з сертифікації діяльність якого відповідає ДСТУ ISO/ІЕС 17021-1-2017;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 CYR"/>
          <w:color w:val="000000"/>
          <w:sz w:val="24"/>
          <w:szCs w:val="24"/>
          <w:lang w:eastAsia="zh-CN"/>
        </w:rPr>
      </w:pPr>
      <w:r w:rsidRPr="0093242C">
        <w:rPr>
          <w:rFonts w:ascii="Times New Roman" w:eastAsia="Times New Roman" w:hAnsi="Times New Roman" w:cs="Times New Roman CYR"/>
          <w:color w:val="000000"/>
          <w:sz w:val="24"/>
          <w:szCs w:val="24"/>
          <w:lang w:eastAsia="zh-CN"/>
        </w:rPr>
        <w:t xml:space="preserve">13) копію діючого сертифікату ДСТУ4161 щодо управління безпечністю харчових продуктів по </w:t>
      </w:r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переробці молока, виробництву, розповсюдженню, наданню послуг транспортування та зберігання масла,</w:t>
      </w:r>
      <w:r w:rsidRPr="0093242C">
        <w:rPr>
          <w:rFonts w:ascii="Times New Roman" w:eastAsia="Times New Roman" w:hAnsi="Times New Roman" w:cs="Times New Roman CYR"/>
          <w:color w:val="000000"/>
          <w:sz w:val="24"/>
          <w:szCs w:val="24"/>
          <w:lang w:eastAsia="zh-CN"/>
        </w:rPr>
        <w:t xml:space="preserve"> який виданий Виробнику запропонованого товару Органом з сертифікації діяльність якого відповідає ДСТУ ISO/ІЕС 17021-1-2017;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242C">
        <w:rPr>
          <w:rFonts w:ascii="Times New Roman" w:eastAsia="Times New Roman" w:hAnsi="Times New Roman" w:cs="Times New Roman CYR"/>
          <w:color w:val="000000"/>
          <w:sz w:val="24"/>
          <w:szCs w:val="24"/>
          <w:lang w:eastAsia="zh-CN"/>
        </w:rPr>
        <w:t xml:space="preserve">14) </w:t>
      </w:r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копію діючого сертифікату ДСТУ ISO 45001щодо управління охорони здоров’я та безпеки праці</w:t>
      </w:r>
      <w:r w:rsidRPr="0093242C">
        <w:rPr>
          <w:rFonts w:ascii="Times New Roman" w:eastAsia="Times New Roman" w:hAnsi="Times New Roman" w:cs="Times New Roman CYR"/>
          <w:color w:val="000000"/>
          <w:sz w:val="24"/>
          <w:szCs w:val="24"/>
          <w:lang w:eastAsia="zh-CN"/>
        </w:rPr>
        <w:t xml:space="preserve"> по </w:t>
      </w:r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переробці молока, виробництву, розповсюдженню, наданню послуг транспортування та зберігання масла, який виданий Виробнику запропонованого товару Органом з сертифікації діяльність якого відповідає ДСТУ ISO/ІЕС 17021-1-2017;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15) копію діючого сертифікату ДСТУ ISO 28000 щодо управління безпекою ланцюга </w:t>
      </w:r>
      <w:proofErr w:type="spellStart"/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постачання</w:t>
      </w:r>
      <w:r w:rsidRPr="0093242C">
        <w:rPr>
          <w:rFonts w:ascii="Times New Roman" w:eastAsia="Times New Roman" w:hAnsi="Times New Roman" w:cs="Times New Roman CYR"/>
          <w:color w:val="000000"/>
          <w:sz w:val="24"/>
          <w:szCs w:val="24"/>
          <w:lang w:eastAsia="zh-CN"/>
        </w:rPr>
        <w:t>по</w:t>
      </w:r>
      <w:proofErr w:type="spellEnd"/>
      <w:r w:rsidRPr="0093242C">
        <w:rPr>
          <w:rFonts w:ascii="Times New Roman" w:eastAsia="Times New Roman" w:hAnsi="Times New Roman" w:cs="Times New Roman CYR"/>
          <w:color w:val="000000"/>
          <w:sz w:val="24"/>
          <w:szCs w:val="24"/>
          <w:lang w:eastAsia="zh-CN"/>
        </w:rPr>
        <w:t xml:space="preserve"> </w:t>
      </w:r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переробці молока, виробництву, розповсюдженню, наданню послуг транспортування та зберігання </w:t>
      </w:r>
      <w:proofErr w:type="spellStart"/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масла,який</w:t>
      </w:r>
      <w:proofErr w:type="spellEnd"/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виданий Виробнику запропонованого товару Органом з сертифікації діяльність якого відповідає ДСТУ ISO/ІЕС 17021-1-2017 (з наданням </w:t>
      </w:r>
      <w:r w:rsidRPr="0093242C">
        <w:rPr>
          <w:rFonts w:ascii="Times New Roman" w:eastAsia="Times New Roman" w:hAnsi="Times New Roman"/>
          <w:sz w:val="24"/>
          <w:szCs w:val="24"/>
          <w:lang w:eastAsia="ru-RU"/>
        </w:rPr>
        <w:t>документів, що підтверджують компетентність органу, що видав даний сертифікат);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  <w:r w:rsidRPr="0093242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16) до поданих в складі пропозиції Учасника сертифікатів ДСТУ ISO 9001; ДСТУISO 14001; ДСТУ ISO 22000; ISO 45001, ДСТУ ISO 28000</w:t>
      </w:r>
      <w:r w:rsidRPr="0093242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3242C">
        <w:rPr>
          <w:rFonts w:ascii="Times New Roman" w:eastAsia="Times New Roman" w:hAnsi="Times New Roman" w:cs="Times New Roman CYR"/>
          <w:sz w:val="24"/>
          <w:szCs w:val="24"/>
          <w:lang w:eastAsia="zh-CN"/>
        </w:rPr>
        <w:t>Учасник зобов’язаний надати підтвердження відповідності, а саме звіту з аудиту та рішення щодо сертифікації;</w:t>
      </w:r>
    </w:p>
    <w:p w:rsidR="0093242C" w:rsidRPr="0093242C" w:rsidRDefault="0093242C" w:rsidP="009324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3242C">
        <w:rPr>
          <w:rFonts w:ascii="Times New Roman" w:eastAsia="Times New Roman" w:hAnsi="Times New Roman" w:cs="Times New Roman CYR"/>
          <w:sz w:val="24"/>
          <w:szCs w:val="24"/>
          <w:lang w:eastAsia="zh-CN"/>
        </w:rPr>
        <w:t xml:space="preserve">17) </w:t>
      </w:r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 xml:space="preserve">копію акту складеного за результатами проведення заходу державного контролю у формі аудиту </w:t>
      </w:r>
      <w:proofErr w:type="spellStart"/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>постійнодіючих</w:t>
      </w:r>
      <w:proofErr w:type="spellEnd"/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 xml:space="preserve"> процедур, заснованих на принципах НАССР, виданого </w:t>
      </w:r>
      <w:proofErr w:type="spellStart"/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>Держспожив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 xml:space="preserve">службою та/або її територіальними підрозділами, який виданий виробнику товару, з додаванням </w:t>
      </w:r>
      <w:proofErr w:type="spellStart"/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>сертифікату</w:t>
      </w:r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та</w:t>
      </w:r>
      <w:proofErr w:type="spellEnd"/>
      <w:r w:rsidRPr="0093242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наказу про призначення </w:t>
      </w:r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>відповідальної особи за впровадження НАССР, а також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3242C">
        <w:rPr>
          <w:rFonts w:ascii="Times New Roman" w:eastAsia="Times New Roman" w:hAnsi="Times New Roman"/>
          <w:sz w:val="24"/>
          <w:szCs w:val="24"/>
          <w:lang w:eastAsia="zh-CN"/>
        </w:rPr>
        <w:t>сертифікатів виданих водіям та/або експедиторам щодо гігієнічних вимог згідно принципів НАССР.</w:t>
      </w:r>
    </w:p>
    <w:p w:rsidR="0093242C" w:rsidRDefault="0093242C" w:rsidP="00765B1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941" w:rsidRPr="003E08FD" w:rsidRDefault="00EB2941" w:rsidP="00765B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8FD">
        <w:rPr>
          <w:rFonts w:ascii="Times New Roman" w:hAnsi="Times New Roman"/>
          <w:b/>
          <w:sz w:val="24"/>
          <w:szCs w:val="24"/>
        </w:rPr>
        <w:t>Очікувана вартість предмета закупівлі:</w:t>
      </w:r>
      <w:r w:rsidR="0093242C">
        <w:rPr>
          <w:rFonts w:ascii="Times New Roman" w:hAnsi="Times New Roman"/>
          <w:sz w:val="24"/>
          <w:szCs w:val="24"/>
        </w:rPr>
        <w:t xml:space="preserve"> 1 211 130,00</w:t>
      </w:r>
      <w:r w:rsidR="004758BB">
        <w:rPr>
          <w:rFonts w:ascii="Times New Roman" w:hAnsi="Times New Roman"/>
          <w:sz w:val="24"/>
          <w:szCs w:val="24"/>
        </w:rPr>
        <w:t xml:space="preserve"> </w:t>
      </w:r>
      <w:r w:rsidRPr="003E08FD">
        <w:rPr>
          <w:rFonts w:ascii="Times New Roman" w:hAnsi="Times New Roman"/>
          <w:sz w:val="24"/>
          <w:szCs w:val="24"/>
        </w:rPr>
        <w:t>грн (</w:t>
      </w:r>
      <w:r w:rsidR="0093242C">
        <w:rPr>
          <w:rFonts w:ascii="Times New Roman" w:hAnsi="Times New Roman"/>
          <w:sz w:val="24"/>
          <w:szCs w:val="24"/>
        </w:rPr>
        <w:t xml:space="preserve">Один мільйон двісті одинадцять тисяч сто тридцять </w:t>
      </w:r>
      <w:bookmarkStart w:id="1" w:name="_GoBack"/>
      <w:bookmarkEnd w:id="1"/>
      <w:r w:rsidR="00AB04CC">
        <w:rPr>
          <w:rFonts w:ascii="Times New Roman" w:hAnsi="Times New Roman"/>
          <w:sz w:val="24"/>
          <w:szCs w:val="24"/>
        </w:rPr>
        <w:t xml:space="preserve">гривень </w:t>
      </w:r>
      <w:r w:rsidRPr="003E08FD">
        <w:rPr>
          <w:rFonts w:ascii="Times New Roman" w:hAnsi="Times New Roman"/>
          <w:sz w:val="24"/>
          <w:szCs w:val="24"/>
        </w:rPr>
        <w:t xml:space="preserve"> 00 коп.) </w:t>
      </w:r>
      <w:r w:rsidR="00765B1C">
        <w:rPr>
          <w:rFonts w:ascii="Times New Roman" w:hAnsi="Times New Roman"/>
          <w:sz w:val="24"/>
          <w:szCs w:val="24"/>
        </w:rPr>
        <w:t>бе</w:t>
      </w:r>
      <w:r w:rsidRPr="003E08FD">
        <w:rPr>
          <w:rFonts w:ascii="Times New Roman" w:hAnsi="Times New Roman"/>
          <w:sz w:val="24"/>
          <w:szCs w:val="24"/>
        </w:rPr>
        <w:t>з ПДВ</w:t>
      </w:r>
      <w:r w:rsidR="003E08FD" w:rsidRPr="003E08FD">
        <w:rPr>
          <w:rFonts w:ascii="Times New Roman" w:hAnsi="Times New Roman"/>
          <w:sz w:val="24"/>
          <w:szCs w:val="24"/>
        </w:rPr>
        <w:t xml:space="preserve">, </w:t>
      </w:r>
      <w:r w:rsidR="00680723" w:rsidRPr="003E08FD">
        <w:rPr>
          <w:rFonts w:ascii="Times New Roman" w:hAnsi="Times New Roman"/>
          <w:sz w:val="24"/>
          <w:szCs w:val="24"/>
        </w:rPr>
        <w:t>розраховувалась виходячи з середніх ринкових цін</w:t>
      </w:r>
      <w:r w:rsidR="00043D2B" w:rsidRPr="003E08FD">
        <w:rPr>
          <w:rFonts w:ascii="Times New Roman" w:hAnsi="Times New Roman"/>
          <w:sz w:val="24"/>
          <w:szCs w:val="24"/>
        </w:rPr>
        <w:t xml:space="preserve">. Замовником здійснено розрахунок очікуваної вартості товарів методом, який ґрунтується на визначенні очікуваної вартості на підставі даних споживчого ринку та електронної системи </w:t>
      </w:r>
      <w:proofErr w:type="spellStart"/>
      <w:r w:rsidR="00043D2B" w:rsidRPr="003E08F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043D2B" w:rsidRPr="003E08F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43D2B" w:rsidRPr="003E08FD">
        <w:rPr>
          <w:rFonts w:ascii="Times New Roman" w:hAnsi="Times New Roman"/>
          <w:sz w:val="24"/>
          <w:szCs w:val="24"/>
        </w:rPr>
        <w:t>Prozorro</w:t>
      </w:r>
      <w:proofErr w:type="spellEnd"/>
      <w:r w:rsidR="00043D2B" w:rsidRPr="003E08FD">
        <w:rPr>
          <w:rFonts w:ascii="Times New Roman" w:hAnsi="Times New Roman"/>
          <w:sz w:val="24"/>
          <w:szCs w:val="24"/>
        </w:rPr>
        <w:t>»</w:t>
      </w:r>
      <w:r w:rsidR="003E08FD" w:rsidRPr="003E08FD">
        <w:rPr>
          <w:rFonts w:ascii="Times New Roman" w:hAnsi="Times New Roman"/>
          <w:sz w:val="24"/>
          <w:szCs w:val="24"/>
        </w:rPr>
        <w:t>.</w:t>
      </w:r>
    </w:p>
    <w:p w:rsidR="00DB5525" w:rsidRDefault="00EB2941" w:rsidP="00765B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8FD">
        <w:rPr>
          <w:rFonts w:ascii="Times New Roman" w:hAnsi="Times New Roman"/>
          <w:sz w:val="24"/>
          <w:szCs w:val="24"/>
        </w:rPr>
        <w:t xml:space="preserve"> </w:t>
      </w:r>
      <w:r w:rsidRPr="003E08FD">
        <w:rPr>
          <w:rFonts w:ascii="Times New Roman" w:hAnsi="Times New Roman"/>
          <w:b/>
          <w:sz w:val="24"/>
          <w:szCs w:val="24"/>
        </w:rPr>
        <w:t>Обґрунтування бюджетного призначення та очікуваної вартості предмета закупівлі:</w:t>
      </w:r>
      <w:r w:rsidRPr="003E08FD">
        <w:rPr>
          <w:rFonts w:ascii="Times New Roman" w:hAnsi="Times New Roman"/>
          <w:sz w:val="24"/>
          <w:szCs w:val="24"/>
        </w:rPr>
        <w:t xml:space="preserve"> </w:t>
      </w:r>
      <w:r w:rsidR="00043D2B" w:rsidRPr="003E08FD">
        <w:rPr>
          <w:rFonts w:ascii="Times New Roman" w:hAnsi="Times New Roman"/>
          <w:sz w:val="24"/>
          <w:szCs w:val="24"/>
        </w:rPr>
        <w:t>розмір бюджетного призначення визначений відповідно</w:t>
      </w:r>
      <w:r w:rsidR="004758BB">
        <w:rPr>
          <w:rFonts w:ascii="Times New Roman" w:hAnsi="Times New Roman"/>
          <w:sz w:val="24"/>
          <w:szCs w:val="24"/>
        </w:rPr>
        <w:t xml:space="preserve"> до розрахунку кошторису на 2024</w:t>
      </w:r>
      <w:r w:rsidR="00043D2B" w:rsidRPr="003E08FD">
        <w:rPr>
          <w:rFonts w:ascii="Times New Roman" w:hAnsi="Times New Roman"/>
          <w:sz w:val="24"/>
          <w:szCs w:val="24"/>
        </w:rPr>
        <w:t xml:space="preserve"> рік</w:t>
      </w:r>
      <w:r w:rsidR="00765B1C">
        <w:rPr>
          <w:rFonts w:ascii="Times New Roman" w:hAnsi="Times New Roman"/>
          <w:sz w:val="24"/>
          <w:szCs w:val="24"/>
        </w:rPr>
        <w:t>.</w:t>
      </w:r>
    </w:p>
    <w:p w:rsidR="00765B1C" w:rsidRDefault="00765B1C" w:rsidP="00DB5525">
      <w:pPr>
        <w:tabs>
          <w:tab w:val="left" w:pos="2178"/>
          <w:tab w:val="left" w:pos="7495"/>
        </w:tabs>
        <w:rPr>
          <w:rFonts w:ascii="Times New Roman" w:hAnsi="Times New Roman"/>
          <w:sz w:val="24"/>
          <w:szCs w:val="24"/>
        </w:rPr>
      </w:pPr>
    </w:p>
    <w:p w:rsidR="00765B1C" w:rsidRDefault="00765B1C" w:rsidP="00765B1C">
      <w:pPr>
        <w:tabs>
          <w:tab w:val="left" w:pos="2178"/>
          <w:tab w:val="left" w:pos="7495"/>
        </w:tabs>
        <w:spacing w:after="0" w:line="257" w:lineRule="auto"/>
        <w:ind w:firstLine="2177"/>
        <w:rPr>
          <w:rFonts w:ascii="Times New Roman" w:hAnsi="Times New Roman"/>
          <w:sz w:val="24"/>
          <w:szCs w:val="24"/>
        </w:rPr>
      </w:pPr>
    </w:p>
    <w:p w:rsidR="00EB2941" w:rsidRPr="0093242C" w:rsidRDefault="00EB2941" w:rsidP="00765B1C">
      <w:pPr>
        <w:tabs>
          <w:tab w:val="left" w:pos="2178"/>
          <w:tab w:val="left" w:pos="7495"/>
        </w:tabs>
        <w:spacing w:after="0" w:line="257" w:lineRule="auto"/>
        <w:ind w:firstLine="2177"/>
        <w:rPr>
          <w:rFonts w:ascii="Times New Roman" w:hAnsi="Times New Roman"/>
          <w:sz w:val="24"/>
          <w:szCs w:val="24"/>
          <w:lang w:val="ru-RU"/>
        </w:rPr>
      </w:pPr>
    </w:p>
    <w:sectPr w:rsidR="00EB2941" w:rsidRPr="0093242C" w:rsidSect="007015D6">
      <w:pgSz w:w="11906" w:h="16838" w:code="9"/>
      <w:pgMar w:top="567" w:right="567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02698"/>
    <w:multiLevelType w:val="hybridMultilevel"/>
    <w:tmpl w:val="2548C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94A1A"/>
    <w:multiLevelType w:val="hybridMultilevel"/>
    <w:tmpl w:val="23DE50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203A"/>
    <w:multiLevelType w:val="hybridMultilevel"/>
    <w:tmpl w:val="15BEA298"/>
    <w:lvl w:ilvl="0" w:tplc="3216F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03AD"/>
    <w:multiLevelType w:val="hybridMultilevel"/>
    <w:tmpl w:val="87509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951D3"/>
    <w:multiLevelType w:val="hybridMultilevel"/>
    <w:tmpl w:val="900ED5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23454"/>
    <w:multiLevelType w:val="multilevel"/>
    <w:tmpl w:val="5C7449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408" w:hanging="408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6" w15:restartNumberingAfterBreak="0">
    <w:nsid w:val="55CA7AFF"/>
    <w:multiLevelType w:val="hybridMultilevel"/>
    <w:tmpl w:val="1DD4A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6235E"/>
    <w:multiLevelType w:val="hybridMultilevel"/>
    <w:tmpl w:val="FD18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F9"/>
    <w:rsid w:val="00043D2B"/>
    <w:rsid w:val="00076080"/>
    <w:rsid w:val="00366B90"/>
    <w:rsid w:val="003E0468"/>
    <w:rsid w:val="003E08FD"/>
    <w:rsid w:val="004758BB"/>
    <w:rsid w:val="004E60F1"/>
    <w:rsid w:val="00680723"/>
    <w:rsid w:val="007015D6"/>
    <w:rsid w:val="00765B1C"/>
    <w:rsid w:val="007B23C7"/>
    <w:rsid w:val="0093242C"/>
    <w:rsid w:val="00AB04CC"/>
    <w:rsid w:val="00AF69EC"/>
    <w:rsid w:val="00D21A5B"/>
    <w:rsid w:val="00DB5525"/>
    <w:rsid w:val="00DF6885"/>
    <w:rsid w:val="00EB2941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186B5-A06F-422A-B96F-C2ED1BAE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4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EB294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B2941"/>
    <w:rPr>
      <w:rFonts w:ascii="Calibri" w:eastAsia="Calibri" w:hAnsi="Calibri" w:cs="Times New Roman"/>
      <w:sz w:val="20"/>
      <w:szCs w:val="20"/>
    </w:rPr>
  </w:style>
  <w:style w:type="character" w:styleId="a5">
    <w:name w:val="annotation reference"/>
    <w:uiPriority w:val="99"/>
    <w:semiHidden/>
    <w:unhideWhenUsed/>
    <w:rsid w:val="00EB2941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B2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2941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F6885"/>
    <w:pPr>
      <w:ind w:left="720"/>
      <w:contextualSpacing/>
    </w:pPr>
  </w:style>
  <w:style w:type="character" w:customStyle="1" w:styleId="js-apiid">
    <w:name w:val="js-apiid"/>
    <w:basedOn w:val="a0"/>
    <w:rsid w:val="007B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271AF-0EDE-4C62-BCE2-67EE747F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Buh-PC_1</cp:lastModifiedBy>
  <cp:revision>3</cp:revision>
  <cp:lastPrinted>2023-12-25T09:31:00Z</cp:lastPrinted>
  <dcterms:created xsi:type="dcterms:W3CDTF">2024-01-09T12:44:00Z</dcterms:created>
  <dcterms:modified xsi:type="dcterms:W3CDTF">2024-01-09T12:54:00Z</dcterms:modified>
</cp:coreProperties>
</file>